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D8" w:rsidRDefault="004434D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E22490" w:rsidRDefault="00E22490" w:rsidP="00A318F5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2490" w:rsidRPr="00626FA6" w:rsidRDefault="00E6709C" w:rsidP="00A318F5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Establecer las directrices para la mejora continua de la eficacia del Sistema de Gestión de Calidad de la Dirección General de Servicios Administrativos, de acuerdo con los requi</w:t>
      </w:r>
      <w:r w:rsidR="003D5E0A">
        <w:rPr>
          <w:rFonts w:ascii="Trebuchet MS" w:hAnsi="Trebuchet MS" w:cs="Trebuchet MS"/>
          <w:sz w:val="20"/>
          <w:szCs w:val="20"/>
          <w:lang w:val="es-MX"/>
        </w:rPr>
        <w:t>sitos de la Norma ISO 9001:2008,</w:t>
      </w:r>
      <w:r w:rsidR="008457E0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3D5E0A">
        <w:rPr>
          <w:rFonts w:ascii="Trebuchet MS" w:hAnsi="Trebuchet MS" w:cs="Trebuchet MS"/>
          <w:sz w:val="20"/>
          <w:szCs w:val="20"/>
          <w:lang w:val="es-MX"/>
        </w:rPr>
        <w:t>c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onsiderando las propuestas de mejora de las diferentes áreas y de los acuerdos que se deriven de las reuniones de la </w:t>
      </w:r>
      <w:r w:rsidR="00E81B27">
        <w:rPr>
          <w:rFonts w:ascii="Trebuchet MS" w:hAnsi="Trebuchet MS" w:cs="Trebuchet MS"/>
          <w:sz w:val="20"/>
          <w:szCs w:val="20"/>
          <w:lang w:val="es-MX"/>
        </w:rPr>
        <w:t>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irección. </w:t>
      </w:r>
    </w:p>
    <w:p w:rsidR="004434D8" w:rsidRDefault="004434D8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Pr="00550F44" w:rsidRDefault="004434D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434D8" w:rsidRPr="00626FA6" w:rsidRDefault="004434D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Default="004434D8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Este procedimiento aplica a las acciones de mejora de corto, mediano y largo plazo que se realizan en el Sistema de Gestión de </w:t>
      </w:r>
      <w:r w:rsidR="00E81B27">
        <w:rPr>
          <w:rFonts w:ascii="Trebuchet MS" w:hAnsi="Trebuchet MS" w:cs="Trebuchet MS"/>
          <w:sz w:val="20"/>
          <w:szCs w:val="20"/>
          <w:lang w:val="es-MX"/>
        </w:rPr>
        <w:t xml:space="preserve">la </w:t>
      </w:r>
      <w:r>
        <w:rPr>
          <w:rFonts w:ascii="Trebuchet MS" w:hAnsi="Trebuchet MS" w:cs="Trebuchet MS"/>
          <w:sz w:val="20"/>
          <w:szCs w:val="20"/>
          <w:lang w:val="es-MX"/>
        </w:rPr>
        <w:t>Calidad de la Dirección General de Servicios Administrativos.</w:t>
      </w:r>
    </w:p>
    <w:p w:rsidR="004434D8" w:rsidRDefault="004434D8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Default="004434D8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r w:rsidR="00E059BD">
        <w:rPr>
          <w:rFonts w:ascii="Trebuchet MS" w:hAnsi="Trebuchet MS" w:cs="Trebuchet MS"/>
          <w:sz w:val="20"/>
          <w:szCs w:val="20"/>
          <w:lang w:val="es-MX"/>
        </w:rPr>
        <w:t xml:space="preserve">en este procedimiento </w:t>
      </w:r>
      <w:r w:rsidR="00DF25BC">
        <w:rPr>
          <w:rFonts w:ascii="Trebuchet MS" w:hAnsi="Trebuchet MS" w:cs="Trebuchet MS"/>
          <w:sz w:val="20"/>
          <w:szCs w:val="20"/>
          <w:lang w:val="es-MX"/>
        </w:rPr>
        <w:t xml:space="preserve">cualquier </w:t>
      </w:r>
      <w:r w:rsidR="00E059BD">
        <w:rPr>
          <w:rFonts w:ascii="Trebuchet MS" w:hAnsi="Trebuchet MS" w:cs="Trebuchet MS"/>
          <w:sz w:val="20"/>
          <w:szCs w:val="20"/>
          <w:lang w:val="es-MX"/>
        </w:rPr>
        <w:t>p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ersona </w:t>
      </w:r>
      <w:r w:rsidR="00E059BD">
        <w:rPr>
          <w:rFonts w:ascii="Trebuchet MS" w:hAnsi="Trebuchet MS" w:cs="Trebuchet MS"/>
          <w:sz w:val="20"/>
          <w:szCs w:val="20"/>
          <w:lang w:val="es-MX"/>
        </w:rPr>
        <w:t>que identifi</w:t>
      </w:r>
      <w:r w:rsidR="00DF25BC">
        <w:rPr>
          <w:rFonts w:ascii="Trebuchet MS" w:hAnsi="Trebuchet MS" w:cs="Trebuchet MS"/>
          <w:sz w:val="20"/>
          <w:szCs w:val="20"/>
          <w:lang w:val="es-MX"/>
        </w:rPr>
        <w:t>que</w:t>
      </w:r>
      <w:r w:rsidR="00E059BD">
        <w:rPr>
          <w:rFonts w:ascii="Trebuchet MS" w:hAnsi="Trebuchet MS" w:cs="Trebuchet MS"/>
          <w:sz w:val="20"/>
          <w:szCs w:val="20"/>
          <w:lang w:val="es-MX"/>
        </w:rPr>
        <w:t xml:space="preserve"> la oportunidad de mejora,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Representante de la Dirección, </w:t>
      </w:r>
      <w:r w:rsidR="00E059BD">
        <w:rPr>
          <w:rFonts w:ascii="Trebuchet MS" w:hAnsi="Trebuchet MS" w:cs="Trebuchet MS"/>
          <w:sz w:val="20"/>
          <w:szCs w:val="20"/>
          <w:lang w:val="es-MX"/>
        </w:rPr>
        <w:t xml:space="preserve">Responsable </w:t>
      </w:r>
      <w:r>
        <w:rPr>
          <w:rFonts w:ascii="Trebuchet MS" w:hAnsi="Trebuchet MS" w:cs="Trebuchet MS"/>
          <w:sz w:val="20"/>
          <w:szCs w:val="20"/>
          <w:lang w:val="es-MX"/>
        </w:rPr>
        <w:t>de Área</w:t>
      </w:r>
      <w:r w:rsidR="00E6709C">
        <w:rPr>
          <w:rFonts w:ascii="Trebuchet MS" w:hAnsi="Trebuchet MS" w:cs="Trebuchet MS"/>
          <w:sz w:val="20"/>
          <w:szCs w:val="20"/>
          <w:lang w:val="es-MX"/>
        </w:rPr>
        <w:t xml:space="preserve"> y </w:t>
      </w:r>
      <w:r w:rsidR="00E059BD">
        <w:rPr>
          <w:rFonts w:ascii="Trebuchet MS" w:hAnsi="Trebuchet MS" w:cs="Trebuchet MS"/>
          <w:sz w:val="20"/>
          <w:szCs w:val="20"/>
          <w:lang w:val="es-MX"/>
        </w:rPr>
        <w:t>R</w:t>
      </w:r>
      <w:r w:rsidR="00E6709C">
        <w:rPr>
          <w:rFonts w:ascii="Trebuchet MS" w:hAnsi="Trebuchet MS" w:cs="Trebuchet MS"/>
          <w:sz w:val="20"/>
          <w:szCs w:val="20"/>
          <w:lang w:val="es-MX"/>
        </w:rPr>
        <w:t xml:space="preserve">esponsable de </w:t>
      </w:r>
      <w:r w:rsidR="00974EA3">
        <w:rPr>
          <w:rFonts w:ascii="Trebuchet MS" w:hAnsi="Trebuchet MS" w:cs="Trebuchet MS"/>
          <w:sz w:val="20"/>
          <w:szCs w:val="20"/>
          <w:lang w:val="es-MX"/>
        </w:rPr>
        <w:t>I</w:t>
      </w:r>
      <w:r w:rsidR="00E6709C">
        <w:rPr>
          <w:rFonts w:ascii="Trebuchet MS" w:hAnsi="Trebuchet MS" w:cs="Trebuchet MS"/>
          <w:sz w:val="20"/>
          <w:szCs w:val="20"/>
          <w:lang w:val="es-MX"/>
        </w:rPr>
        <w:t xml:space="preserve">mplementar la </w:t>
      </w:r>
      <w:r w:rsidR="00974EA3">
        <w:rPr>
          <w:rFonts w:ascii="Trebuchet MS" w:hAnsi="Trebuchet MS" w:cs="Trebuchet MS"/>
          <w:sz w:val="20"/>
          <w:szCs w:val="20"/>
          <w:lang w:val="es-MX"/>
        </w:rPr>
        <w:t>A</w:t>
      </w:r>
      <w:r w:rsidR="00E6709C">
        <w:rPr>
          <w:rFonts w:ascii="Trebuchet MS" w:hAnsi="Trebuchet MS" w:cs="Trebuchet MS"/>
          <w:sz w:val="20"/>
          <w:szCs w:val="20"/>
          <w:lang w:val="es-MX"/>
        </w:rPr>
        <w:t>cción</w:t>
      </w:r>
      <w:r w:rsidR="00E22490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E22490" w:rsidRDefault="00E22490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Pr="00E6709C" w:rsidRDefault="00EB6F8D" w:rsidP="003611FB">
      <w:pPr>
        <w:pStyle w:val="Prrafodelista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Inicia con</w:t>
      </w:r>
      <w:r w:rsidR="008457E0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</w:t>
      </w:r>
      <w:r w:rsidR="00DF25B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la </w:t>
      </w:r>
      <w:r w:rsidR="004434D8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identificación de oportunidades para mejorar la eficacia del Sistema de Gestión de </w:t>
      </w:r>
      <w:r w:rsidR="00E81B2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la </w:t>
      </w:r>
      <w:r w:rsidR="004434D8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Calidad</w:t>
      </w: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,</w:t>
      </w:r>
      <w:r w:rsidRPr="00EB6F8D">
        <w:rPr>
          <w:rFonts w:ascii="Trebuchet MS" w:hAnsi="Trebuchet MS" w:cs="Trebuchet MS"/>
          <w:color w:val="000000"/>
          <w:sz w:val="20"/>
          <w:szCs w:val="20"/>
        </w:rPr>
        <w:t xml:space="preserve"> notificándola a</w:t>
      </w:r>
      <w:r w:rsidR="008457E0">
        <w:rPr>
          <w:rFonts w:ascii="Trebuchet MS" w:hAnsi="Trebuchet MS" w:cs="Trebuchet MS"/>
          <w:color w:val="000000"/>
          <w:sz w:val="20"/>
          <w:szCs w:val="20"/>
        </w:rPr>
        <w:t>l R</w:t>
      </w:r>
      <w:r w:rsidR="00F04732" w:rsidRPr="00EB6F8D">
        <w:rPr>
          <w:rFonts w:ascii="Trebuchet MS" w:hAnsi="Trebuchet MS" w:cs="Trebuchet MS"/>
          <w:color w:val="000000"/>
          <w:sz w:val="20"/>
          <w:szCs w:val="20"/>
        </w:rPr>
        <w:t>epresentante</w:t>
      </w:r>
      <w:r w:rsidRPr="00EB6F8D">
        <w:rPr>
          <w:rFonts w:ascii="Trebuchet MS" w:hAnsi="Trebuchet MS" w:cs="Trebuchet MS"/>
          <w:color w:val="000000"/>
          <w:sz w:val="20"/>
          <w:szCs w:val="20"/>
        </w:rPr>
        <w:t xml:space="preserve"> de la Dirección</w:t>
      </w:r>
      <w:r w:rsidR="004434D8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y </w:t>
      </w: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concluye </w:t>
      </w:r>
      <w:r w:rsidR="00DF25BC" w:rsidRPr="00EB6F8D">
        <w:rPr>
          <w:rFonts w:ascii="Trebuchet MS" w:hAnsi="Trebuchet MS" w:cs="Trebuchet MS"/>
          <w:color w:val="000000"/>
          <w:sz w:val="20"/>
          <w:szCs w:val="20"/>
        </w:rPr>
        <w:t xml:space="preserve">cuando </w:t>
      </w:r>
      <w:r w:rsidR="00DF25BC" w:rsidRPr="00EB6F8D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comunica a la Alta Dirección el cierre de la </w:t>
      </w:r>
      <w:r w:rsidR="00277C93">
        <w:rPr>
          <w:rFonts w:ascii="Trebuchet MS" w:hAnsi="Trebuchet MS" w:cs="Trebuchet MS"/>
          <w:color w:val="000000"/>
          <w:sz w:val="20"/>
          <w:szCs w:val="20"/>
          <w:lang w:val="es-MX"/>
        </w:rPr>
        <w:t>a</w:t>
      </w:r>
      <w:r w:rsidR="00DF25BC" w:rsidRPr="00EB6F8D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cción de </w:t>
      </w:r>
      <w:r w:rsidR="00277C93">
        <w:rPr>
          <w:rFonts w:ascii="Trebuchet MS" w:hAnsi="Trebuchet MS" w:cs="Trebuchet MS"/>
          <w:color w:val="000000"/>
          <w:sz w:val="20"/>
          <w:szCs w:val="20"/>
          <w:lang w:val="es-MX"/>
        </w:rPr>
        <w:t>m</w:t>
      </w:r>
      <w:r w:rsidR="00DF25BC" w:rsidRPr="00EB6F8D">
        <w:rPr>
          <w:rFonts w:ascii="Trebuchet MS" w:hAnsi="Trebuchet MS" w:cs="Trebuchet MS"/>
          <w:color w:val="000000"/>
          <w:sz w:val="20"/>
          <w:szCs w:val="20"/>
          <w:lang w:val="es-MX"/>
        </w:rPr>
        <w:t>ejora para su conocimiento</w:t>
      </w:r>
      <w:r w:rsidR="00DF25BC">
        <w:rPr>
          <w:rFonts w:ascii="Trebuchet MS" w:hAnsi="Trebuchet MS" w:cs="Trebuchet MS"/>
          <w:color w:val="000000"/>
          <w:sz w:val="20"/>
          <w:szCs w:val="20"/>
          <w:lang w:val="es-MX"/>
        </w:rPr>
        <w:t>, realizando el</w:t>
      </w: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registro de la </w:t>
      </w:r>
      <w:r w:rsidR="00DF25B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misma</w:t>
      </w:r>
      <w:r w:rsidR="004434D8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e</w:t>
      </w:r>
      <w:r w:rsidR="00B26A9B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n el </w:t>
      </w: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</w:t>
      </w:r>
      <w:r w:rsidR="00B26A9B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ontrol de </w:t>
      </w:r>
      <w:r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A</w:t>
      </w:r>
      <w:r w:rsidR="00B26A9B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cciones (RRD-02</w:t>
      </w:r>
      <w:r w:rsidR="004434D8" w:rsidRPr="00DB147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.03).</w:t>
      </w:r>
    </w:p>
    <w:p w:rsidR="004434D8" w:rsidRPr="00E22490" w:rsidRDefault="004434D8" w:rsidP="003611FB">
      <w:pPr>
        <w:pStyle w:val="Prrafodelista"/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4434D8" w:rsidRPr="00FA4671" w:rsidRDefault="004434D8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A4671">
        <w:rPr>
          <w:rFonts w:ascii="Trebuchet MS" w:hAnsi="Trebuchet MS" w:cs="Trebuchet MS"/>
          <w:sz w:val="20"/>
          <w:szCs w:val="20"/>
          <w:lang w:val="es-MX"/>
        </w:rPr>
        <w:t xml:space="preserve">Este procedimiento da cumplimiento al elemento </w:t>
      </w:r>
      <w:r w:rsidR="005A7122">
        <w:rPr>
          <w:rFonts w:ascii="Trebuchet MS" w:hAnsi="Trebuchet MS" w:cs="Trebuchet MS"/>
          <w:sz w:val="20"/>
          <w:szCs w:val="20"/>
          <w:lang w:val="es-MX"/>
        </w:rPr>
        <w:t>8.5</w:t>
      </w:r>
      <w:r w:rsidRPr="00FA4671">
        <w:rPr>
          <w:rFonts w:ascii="Trebuchet MS" w:hAnsi="Trebuchet MS" w:cs="Trebuchet MS"/>
          <w:sz w:val="20"/>
          <w:szCs w:val="20"/>
          <w:lang w:val="es-MX"/>
        </w:rPr>
        <w:t xml:space="preserve"> de la Norma ISO 9001:2008.</w:t>
      </w:r>
    </w:p>
    <w:p w:rsidR="00DF25BC" w:rsidRPr="00E22490" w:rsidRDefault="00DF25BC" w:rsidP="00DB23C5">
      <w:pPr>
        <w:pStyle w:val="Prrafodelista"/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4434D8" w:rsidRPr="00FA4671" w:rsidRDefault="004434D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4671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4434D8" w:rsidRPr="00E22490" w:rsidRDefault="004434D8" w:rsidP="00550F44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4434D8" w:rsidRPr="00E6709C" w:rsidRDefault="004434D8" w:rsidP="003611FB">
      <w:pPr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Cualquier persona puede identificar oportunidades para mejorar continuamente la eficacia del SGC, además, pueden identificar mejoras mediante el uso de la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P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olítica de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alidad </w:t>
      </w:r>
      <w:r w:rsidR="0031715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y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O</w:t>
      </w:r>
      <w:r w:rsidR="0031715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bjetivos de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alidad,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R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esultados de las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A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uditorías,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A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nálisis de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D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atos,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A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ccion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es C</w:t>
      </w:r>
      <w:r w:rsidR="0031715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orrectivas,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P</w:t>
      </w:r>
      <w:r w:rsidR="00317152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reventivas y</w:t>
      </w:r>
      <w:r w:rsidR="004B5266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</w:t>
      </w:r>
      <w:r w:rsidR="008F4A7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R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evisión </w:t>
      </w:r>
      <w:r w:rsidR="00EB6F8D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de</w:t>
      </w:r>
      <w:r w:rsidR="00E81B27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la D</w:t>
      </w:r>
      <w:r w:rsidRPr="00E6709C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irección.</w:t>
      </w:r>
    </w:p>
    <w:p w:rsidR="00DF25BC" w:rsidRPr="00E22490" w:rsidRDefault="00DF25BC" w:rsidP="009C2541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color w:val="FF0000"/>
          <w:sz w:val="20"/>
          <w:szCs w:val="20"/>
          <w:lang w:val="es-MX"/>
        </w:rPr>
      </w:pPr>
    </w:p>
    <w:p w:rsidR="000F6187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4671">
        <w:rPr>
          <w:rFonts w:ascii="Trebuchet MS" w:hAnsi="Trebuchet MS" w:cs="Trebuchet MS"/>
          <w:b/>
          <w:bCs/>
          <w:sz w:val="20"/>
          <w:szCs w:val="20"/>
          <w:lang w:val="es-MX"/>
        </w:rPr>
        <w:t>4. DOCUMENTOS DE REFERENCIA.</w:t>
      </w:r>
    </w:p>
    <w:p w:rsidR="004434D8" w:rsidRPr="00FA4671" w:rsidRDefault="004434D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4678"/>
        <w:gridCol w:w="3827"/>
      </w:tblGrid>
      <w:tr w:rsidR="004434D8" w:rsidRPr="00E6709C" w:rsidTr="00A318F5">
        <w:trPr>
          <w:trHeight w:val="433"/>
        </w:trPr>
        <w:tc>
          <w:tcPr>
            <w:tcW w:w="4678" w:type="dxa"/>
            <w:vAlign w:val="center"/>
          </w:tcPr>
          <w:p w:rsidR="004434D8" w:rsidRPr="00E6709C" w:rsidRDefault="004434D8" w:rsidP="00CF1E08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 xml:space="preserve">Manual de Gestión de la Calidad. </w:t>
            </w:r>
          </w:p>
        </w:tc>
        <w:tc>
          <w:tcPr>
            <w:tcW w:w="3827" w:type="dxa"/>
            <w:vAlign w:val="center"/>
          </w:tcPr>
          <w:p w:rsidR="004434D8" w:rsidRPr="00E6709C" w:rsidRDefault="004434D8" w:rsidP="00127175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Sección 8.0</w:t>
            </w:r>
          </w:p>
        </w:tc>
      </w:tr>
      <w:tr w:rsidR="004434D8" w:rsidRPr="00E6709C" w:rsidTr="00A318F5">
        <w:trPr>
          <w:trHeight w:val="284"/>
        </w:trPr>
        <w:tc>
          <w:tcPr>
            <w:tcW w:w="4678" w:type="dxa"/>
            <w:vAlign w:val="center"/>
          </w:tcPr>
          <w:p w:rsidR="004434D8" w:rsidRPr="00E6709C" w:rsidRDefault="004434D8" w:rsidP="00550F44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Control de Registros</w:t>
            </w:r>
          </w:p>
        </w:tc>
        <w:tc>
          <w:tcPr>
            <w:tcW w:w="3827" w:type="dxa"/>
            <w:vAlign w:val="center"/>
          </w:tcPr>
          <w:p w:rsidR="004434D8" w:rsidRPr="00E6709C" w:rsidRDefault="00EC15C1" w:rsidP="00127175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PSP</w:t>
            </w:r>
            <w:r w:rsidR="004434D8"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-02</w:t>
            </w:r>
          </w:p>
        </w:tc>
      </w:tr>
      <w:tr w:rsidR="004434D8" w:rsidRPr="00E6709C" w:rsidTr="00A318F5">
        <w:trPr>
          <w:trHeight w:val="284"/>
        </w:trPr>
        <w:tc>
          <w:tcPr>
            <w:tcW w:w="4678" w:type="dxa"/>
            <w:vAlign w:val="center"/>
          </w:tcPr>
          <w:p w:rsidR="004434D8" w:rsidRPr="00E6709C" w:rsidRDefault="004434D8" w:rsidP="00550F44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Auditorías Internas</w:t>
            </w:r>
          </w:p>
        </w:tc>
        <w:tc>
          <w:tcPr>
            <w:tcW w:w="3827" w:type="dxa"/>
            <w:vAlign w:val="center"/>
          </w:tcPr>
          <w:p w:rsidR="004434D8" w:rsidRPr="00E6709C" w:rsidRDefault="004434D8" w:rsidP="00CF1E08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RD-01</w:t>
            </w:r>
          </w:p>
        </w:tc>
      </w:tr>
      <w:tr w:rsidR="004434D8" w:rsidRPr="00E6709C" w:rsidTr="00A318F5">
        <w:trPr>
          <w:trHeight w:val="284"/>
        </w:trPr>
        <w:tc>
          <w:tcPr>
            <w:tcW w:w="4678" w:type="dxa"/>
            <w:vAlign w:val="center"/>
          </w:tcPr>
          <w:p w:rsidR="004434D8" w:rsidRPr="00E6709C" w:rsidRDefault="004434D8" w:rsidP="00EB6F8D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 xml:space="preserve">Seguimiento y </w:t>
            </w:r>
            <w:r w:rsidR="00EB6F8D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M</w:t>
            </w: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 xml:space="preserve">edición de los </w:t>
            </w:r>
            <w:r w:rsidR="00EB6F8D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P</w:t>
            </w: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rocesos</w:t>
            </w:r>
          </w:p>
        </w:tc>
        <w:tc>
          <w:tcPr>
            <w:tcW w:w="3827" w:type="dxa"/>
            <w:vAlign w:val="center"/>
          </w:tcPr>
          <w:p w:rsidR="004434D8" w:rsidRPr="00E6709C" w:rsidRDefault="004434D8" w:rsidP="00127175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  <w:lang w:val="es-MX"/>
              </w:rPr>
              <w:t>PSC-03</w:t>
            </w:r>
          </w:p>
        </w:tc>
      </w:tr>
      <w:tr w:rsidR="004434D8" w:rsidRPr="00E6709C" w:rsidTr="00A318F5">
        <w:trPr>
          <w:trHeight w:val="284"/>
        </w:trPr>
        <w:tc>
          <w:tcPr>
            <w:tcW w:w="4678" w:type="dxa"/>
            <w:vAlign w:val="center"/>
          </w:tcPr>
          <w:p w:rsidR="004434D8" w:rsidRPr="00E6709C" w:rsidRDefault="004434D8" w:rsidP="00550F44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Herramientas Administrativas y Estadísticas </w:t>
            </w:r>
          </w:p>
        </w:tc>
        <w:tc>
          <w:tcPr>
            <w:tcW w:w="3827" w:type="dxa"/>
            <w:vAlign w:val="center"/>
          </w:tcPr>
          <w:p w:rsidR="004434D8" w:rsidRPr="00E6709C" w:rsidRDefault="004434D8" w:rsidP="00127175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DRD-03.01</w:t>
            </w:r>
          </w:p>
        </w:tc>
      </w:tr>
      <w:tr w:rsidR="004434D8" w:rsidRPr="00E6709C" w:rsidTr="00A318F5">
        <w:trPr>
          <w:trHeight w:val="284"/>
        </w:trPr>
        <w:tc>
          <w:tcPr>
            <w:tcW w:w="4678" w:type="dxa"/>
            <w:vAlign w:val="center"/>
          </w:tcPr>
          <w:p w:rsidR="004434D8" w:rsidRPr="00E6709C" w:rsidRDefault="004434D8" w:rsidP="00550F44">
            <w:pPr>
              <w:jc w:val="both"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E6709C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Norma ISO 9001:2008</w:t>
            </w:r>
          </w:p>
        </w:tc>
        <w:tc>
          <w:tcPr>
            <w:tcW w:w="3827" w:type="dxa"/>
            <w:vAlign w:val="center"/>
          </w:tcPr>
          <w:p w:rsidR="004434D8" w:rsidRPr="00E6709C" w:rsidRDefault="004434D8" w:rsidP="00127175">
            <w:pPr>
              <w:jc w:val="center"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</w:p>
        </w:tc>
      </w:tr>
    </w:tbl>
    <w:p w:rsidR="00A318F5" w:rsidRDefault="00A318F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20894" w:rsidRPr="00626FA6" w:rsidRDefault="00C2089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4434D8" w:rsidRPr="00626FA6">
        <w:trPr>
          <w:trHeight w:val="693"/>
          <w:jc w:val="center"/>
        </w:trPr>
        <w:tc>
          <w:tcPr>
            <w:tcW w:w="2842" w:type="dxa"/>
            <w:shd w:val="clear" w:color="auto" w:fill="D9D9D9"/>
            <w:vAlign w:val="center"/>
          </w:tcPr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4434D8" w:rsidRPr="00352284" w:rsidRDefault="004434D8" w:rsidP="003864C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4434D8" w:rsidRPr="00352284" w:rsidRDefault="004434D8" w:rsidP="003864C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4434D8" w:rsidRPr="00352284" w:rsidRDefault="00342E2F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</w:tcPr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4434D8" w:rsidRPr="00352284" w:rsidRDefault="004434D8" w:rsidP="000B6B0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4916A8" w:rsidRDefault="00B7715E" w:rsidP="004916A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4434D8" w:rsidRPr="00352284" w:rsidRDefault="004916A8" w:rsidP="004916A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4434D8" w:rsidRPr="00626FA6">
        <w:trPr>
          <w:trHeight w:val="695"/>
          <w:jc w:val="center"/>
        </w:trPr>
        <w:tc>
          <w:tcPr>
            <w:tcW w:w="2842" w:type="dxa"/>
            <w:vAlign w:val="center"/>
          </w:tcPr>
          <w:p w:rsidR="004434D8" w:rsidRPr="00626FA6" w:rsidRDefault="001127E1" w:rsidP="002D39A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3D9860D" wp14:editId="7AF88E7D">
                  <wp:extent cx="657225" cy="476250"/>
                  <wp:effectExtent l="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4434D8" w:rsidRPr="00626FA6" w:rsidRDefault="00670EA0" w:rsidP="000B6B09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 w:rsidRPr="00670EA0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C7F55A9" wp14:editId="2C05FECD">
                  <wp:extent cx="1581150" cy="600075"/>
                  <wp:effectExtent l="19050" t="0" r="0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4434D8" w:rsidRPr="00626FA6" w:rsidRDefault="001127E1" w:rsidP="002D39A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0CC01B" wp14:editId="6D32D081">
                  <wp:extent cx="657225" cy="4762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A2E98" w:rsidRDefault="00DA2E98" w:rsidP="00F326D1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4434D8" w:rsidRPr="00626FA6" w:rsidRDefault="00DA2E98" w:rsidP="00F326D1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6D25953" wp14:editId="3E525345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4D8" w:rsidRPr="004D2C57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D14EA" w:rsidRDefault="004D14E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F6187" w:rsidRDefault="000F618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F6187" w:rsidRDefault="000F618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Pr="00626FA6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5. REGISTROS</w:t>
      </w:r>
      <w:r w:rsidR="008F6EC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434D8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7F48F7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7F48F7" w:rsidRPr="00905E0F" w:rsidRDefault="007F48F7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7F48F7" w:rsidRPr="00905E0F" w:rsidRDefault="007F48F7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7F48F7" w:rsidRPr="00905E0F" w:rsidRDefault="007F48F7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7F48F7" w:rsidRPr="00905E0F" w:rsidRDefault="007F48F7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7F48F7" w:rsidRPr="00905E0F" w:rsidRDefault="007F48F7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7F48F7" w:rsidRPr="00BD634A" w:rsidTr="00A4552D">
        <w:trPr>
          <w:trHeight w:val="214"/>
        </w:trPr>
        <w:tc>
          <w:tcPr>
            <w:tcW w:w="3402" w:type="dxa"/>
            <w:vAlign w:val="center"/>
          </w:tcPr>
          <w:p w:rsidR="007F48F7" w:rsidRPr="00D6538A" w:rsidRDefault="007F48F7" w:rsidP="007F48F7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Acción de Mejora</w:t>
            </w:r>
          </w:p>
        </w:tc>
        <w:tc>
          <w:tcPr>
            <w:tcW w:w="1417" w:type="dxa"/>
            <w:vAlign w:val="center"/>
          </w:tcPr>
          <w:p w:rsidR="007F48F7" w:rsidRPr="00D6538A" w:rsidRDefault="007F48F7" w:rsidP="007F48F7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RRD-03.01</w:t>
            </w:r>
          </w:p>
        </w:tc>
        <w:tc>
          <w:tcPr>
            <w:tcW w:w="1559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 w:rsidRPr="004674E9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 w:rsidRPr="004674E9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Destrucción</w:t>
            </w:r>
          </w:p>
        </w:tc>
      </w:tr>
      <w:tr w:rsidR="007F48F7" w:rsidRPr="00BD634A" w:rsidTr="00A4552D">
        <w:trPr>
          <w:trHeight w:val="214"/>
        </w:trPr>
        <w:tc>
          <w:tcPr>
            <w:tcW w:w="3402" w:type="dxa"/>
            <w:vAlign w:val="center"/>
          </w:tcPr>
          <w:p w:rsidR="007F48F7" w:rsidRPr="00D6538A" w:rsidRDefault="007F48F7" w:rsidP="007F48F7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Control de Acciones</w:t>
            </w:r>
          </w:p>
        </w:tc>
        <w:tc>
          <w:tcPr>
            <w:tcW w:w="1417" w:type="dxa"/>
            <w:vAlign w:val="center"/>
          </w:tcPr>
          <w:p w:rsidR="007F48F7" w:rsidRPr="00D6538A" w:rsidRDefault="007F48F7" w:rsidP="007F48F7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RRD-02.03</w:t>
            </w:r>
          </w:p>
        </w:tc>
        <w:tc>
          <w:tcPr>
            <w:tcW w:w="1559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7F48F7" w:rsidRPr="004674E9" w:rsidRDefault="004674E9" w:rsidP="007F48F7">
            <w:pPr>
              <w:jc w:val="center"/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</w:pPr>
            <w:r w:rsidRPr="004674E9">
              <w:rPr>
                <w:rFonts w:ascii="Trebuchet MS" w:hAnsi="Trebuchet MS" w:cs="Trebuchet MS"/>
                <w:color w:val="000000" w:themeColor="text1"/>
                <w:sz w:val="18"/>
                <w:szCs w:val="18"/>
              </w:rPr>
              <w:t>Destrucción</w:t>
            </w:r>
          </w:p>
        </w:tc>
      </w:tr>
    </w:tbl>
    <w:p w:rsidR="007F48F7" w:rsidRDefault="007F48F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B2E4E" w:rsidRDefault="00FB2E4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Pr="004D2C57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D2C57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8F6EC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434D8" w:rsidRPr="00B812F9" w:rsidRDefault="004434D8" w:rsidP="00550F44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4434D8" w:rsidRDefault="004434D8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Mejora de la </w:t>
      </w:r>
      <w:r w:rsidR="00F04732">
        <w:rPr>
          <w:rFonts w:ascii="Trebuchet MS" w:hAnsi="Trebuchet MS" w:cs="Trebuchet MS"/>
          <w:b/>
          <w:bCs/>
          <w:sz w:val="20"/>
          <w:szCs w:val="20"/>
          <w:lang w:val="es-MX"/>
        </w:rPr>
        <w:t>calidad:</w:t>
      </w:r>
      <w:r w:rsidR="00F04732" w:rsidRPr="00785C9D">
        <w:rPr>
          <w:rFonts w:ascii="Trebuchet MS" w:hAnsi="Trebuchet MS" w:cs="Trebuchet MS"/>
          <w:sz w:val="20"/>
          <w:szCs w:val="20"/>
          <w:lang w:val="es-MX"/>
        </w:rPr>
        <w:t xml:space="preserve"> Parte</w:t>
      </w:r>
      <w:r w:rsidRPr="00785C9D">
        <w:rPr>
          <w:rFonts w:ascii="Trebuchet MS" w:hAnsi="Trebuchet MS" w:cs="Trebuchet MS"/>
          <w:sz w:val="20"/>
          <w:szCs w:val="20"/>
          <w:lang w:val="es-MX"/>
        </w:rPr>
        <w:t xml:space="preserve"> de la gestión de la calidad orientada a aumentar la capacid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ad de cumplir con los requisitos de la calidad. </w:t>
      </w:r>
    </w:p>
    <w:p w:rsidR="004434D8" w:rsidRDefault="004434D8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Default="004434D8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Mejora </w:t>
      </w:r>
      <w:r w:rsidR="00F04732">
        <w:rPr>
          <w:rFonts w:ascii="Trebuchet MS" w:hAnsi="Trebuchet MS" w:cs="Trebuchet MS"/>
          <w:b/>
          <w:bCs/>
          <w:sz w:val="20"/>
          <w:szCs w:val="20"/>
          <w:lang w:val="es-MX"/>
        </w:rPr>
        <w:t>continua</w:t>
      </w:r>
      <w:r w:rsidR="00F04732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F04732">
        <w:rPr>
          <w:rFonts w:ascii="Trebuchet MS" w:hAnsi="Trebuchet MS" w:cs="Trebuchet MS"/>
          <w:sz w:val="20"/>
          <w:szCs w:val="20"/>
          <w:lang w:val="es-MX"/>
        </w:rPr>
        <w:t xml:space="preserve"> Actividad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recurrente para aumentar la capacidad para cumplir los requisitos.</w:t>
      </w:r>
    </w:p>
    <w:p w:rsidR="00DF25BC" w:rsidRPr="009F2F22" w:rsidRDefault="00DF25BC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</w:rPr>
      </w:pPr>
    </w:p>
    <w:p w:rsidR="004434D8" w:rsidRDefault="00CC388F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</w:rPr>
      </w:pPr>
      <w:r w:rsidRPr="00DF25BC">
        <w:rPr>
          <w:rFonts w:ascii="Trebuchet MS" w:hAnsi="Trebuchet MS" w:cs="Trebuchet MS"/>
          <w:b/>
          <w:sz w:val="20"/>
          <w:szCs w:val="20"/>
        </w:rPr>
        <w:t>Sistema de Gestión de la C</w:t>
      </w:r>
      <w:r w:rsidR="004434D8" w:rsidRPr="00DF25BC">
        <w:rPr>
          <w:rFonts w:ascii="Trebuchet MS" w:hAnsi="Trebuchet MS" w:cs="Trebuchet MS"/>
          <w:b/>
          <w:sz w:val="20"/>
          <w:szCs w:val="20"/>
        </w:rPr>
        <w:t>alidad (SGC)</w:t>
      </w:r>
      <w:r w:rsidR="004434D8">
        <w:rPr>
          <w:rFonts w:ascii="Trebuchet MS" w:hAnsi="Trebuchet MS" w:cs="Trebuchet MS"/>
          <w:sz w:val="20"/>
          <w:szCs w:val="20"/>
        </w:rPr>
        <w:t xml:space="preserve">: Sistema de </w:t>
      </w:r>
      <w:r w:rsidR="00DF25BC">
        <w:rPr>
          <w:rFonts w:ascii="Trebuchet MS" w:hAnsi="Trebuchet MS" w:cs="Trebuchet MS"/>
          <w:sz w:val="20"/>
          <w:szCs w:val="20"/>
        </w:rPr>
        <w:t>g</w:t>
      </w:r>
      <w:r w:rsidR="004434D8">
        <w:rPr>
          <w:rFonts w:ascii="Trebuchet MS" w:hAnsi="Trebuchet MS" w:cs="Trebuchet MS"/>
          <w:sz w:val="20"/>
          <w:szCs w:val="20"/>
        </w:rPr>
        <w:t>estión para dirigir y controlar una organización con respecto a la calidad.</w:t>
      </w:r>
    </w:p>
    <w:p w:rsidR="004434D8" w:rsidRPr="001E0EB5" w:rsidRDefault="004434D8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sz w:val="20"/>
          <w:szCs w:val="20"/>
        </w:rPr>
      </w:pPr>
    </w:p>
    <w:p w:rsidR="00E207BA" w:rsidRDefault="00E207BA" w:rsidP="00E207BA">
      <w:pPr>
        <w:ind w:left="567" w:hanging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Responsables </w:t>
      </w:r>
      <w:r w:rsidRPr="00282DC1">
        <w:rPr>
          <w:rFonts w:ascii="Trebuchet MS" w:hAnsi="Trebuchet MS" w:cs="Trebuchet MS"/>
          <w:b/>
          <w:bCs/>
          <w:sz w:val="20"/>
          <w:szCs w:val="20"/>
        </w:rPr>
        <w:t>de Área</w:t>
      </w:r>
      <w:r w:rsidRPr="00282DC1"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>Son los encargados</w:t>
      </w:r>
      <w:r w:rsidRPr="00282DC1">
        <w:rPr>
          <w:rFonts w:ascii="Trebuchet MS" w:hAnsi="Trebuchet MS" w:cs="Trebuchet MS"/>
          <w:sz w:val="20"/>
          <w:szCs w:val="20"/>
        </w:rPr>
        <w:t xml:space="preserve"> de alguna de las áreas de </w:t>
      </w:r>
      <w:r w:rsidR="00F04732" w:rsidRPr="00282DC1">
        <w:rPr>
          <w:rFonts w:ascii="Trebuchet MS" w:hAnsi="Trebuchet MS" w:cs="Trebuchet MS"/>
          <w:sz w:val="20"/>
          <w:szCs w:val="20"/>
        </w:rPr>
        <w:t>servicio</w:t>
      </w:r>
      <w:r w:rsidR="00F04732">
        <w:rPr>
          <w:rFonts w:ascii="Trebuchet MS" w:hAnsi="Trebuchet MS" w:cs="Trebuchet MS"/>
          <w:sz w:val="20"/>
          <w:szCs w:val="20"/>
        </w:rPr>
        <w:t>, inmersas</w:t>
      </w:r>
      <w:r>
        <w:rPr>
          <w:rFonts w:ascii="Trebuchet MS" w:hAnsi="Trebuchet MS" w:cs="Trebuchet MS"/>
          <w:sz w:val="20"/>
          <w:szCs w:val="20"/>
        </w:rPr>
        <w:t xml:space="preserve"> en el Sistema de Gestión de</w:t>
      </w:r>
    </w:p>
    <w:p w:rsidR="00E207BA" w:rsidRDefault="00E207BA" w:rsidP="00E207BA">
      <w:pPr>
        <w:ind w:left="567" w:hanging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Calidad: </w:t>
      </w:r>
      <w:r w:rsidRPr="00282DC1">
        <w:rPr>
          <w:rFonts w:ascii="Trebuchet MS" w:hAnsi="Trebuchet MS" w:cs="Trebuchet MS"/>
          <w:sz w:val="20"/>
          <w:szCs w:val="20"/>
        </w:rPr>
        <w:t>Dirección de Recursos Humanos</w:t>
      </w:r>
      <w:r>
        <w:rPr>
          <w:rFonts w:ascii="Trebuchet MS" w:hAnsi="Trebuchet MS" w:cs="Trebuchet MS"/>
          <w:sz w:val="20"/>
          <w:szCs w:val="20"/>
        </w:rPr>
        <w:t>, Dirección de Infraestructura Educativa y/o Dirección de Recursos Materiales y</w:t>
      </w:r>
    </w:p>
    <w:p w:rsidR="00E207BA" w:rsidRDefault="00E207BA" w:rsidP="00E207BA">
      <w:pPr>
        <w:ind w:left="567" w:hanging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Servicios.</w:t>
      </w:r>
    </w:p>
    <w:p w:rsidR="00E207BA" w:rsidRDefault="00E207BA" w:rsidP="00E207BA">
      <w:pPr>
        <w:ind w:left="567" w:hanging="567"/>
        <w:jc w:val="both"/>
        <w:rPr>
          <w:rFonts w:ascii="Trebuchet MS" w:hAnsi="Trebuchet MS" w:cs="Trebuchet MS"/>
          <w:sz w:val="20"/>
          <w:szCs w:val="20"/>
        </w:rPr>
      </w:pPr>
    </w:p>
    <w:p w:rsidR="00E207BA" w:rsidRPr="00282DC1" w:rsidRDefault="00E207BA" w:rsidP="00E207BA">
      <w:pPr>
        <w:ind w:left="567" w:hanging="567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E71FB">
        <w:rPr>
          <w:rFonts w:ascii="Trebuchet MS" w:hAnsi="Trebuchet MS" w:cs="Trebuchet MS"/>
          <w:b/>
          <w:sz w:val="20"/>
          <w:szCs w:val="20"/>
        </w:rPr>
        <w:t xml:space="preserve">RD: </w:t>
      </w:r>
      <w:r>
        <w:rPr>
          <w:rFonts w:ascii="Trebuchet MS" w:hAnsi="Trebuchet MS" w:cs="Trebuchet MS"/>
          <w:sz w:val="20"/>
          <w:szCs w:val="20"/>
        </w:rPr>
        <w:t>Responsable de Dirección.</w:t>
      </w:r>
    </w:p>
    <w:p w:rsidR="00E207BA" w:rsidRDefault="00E207BA" w:rsidP="00C57005">
      <w:pPr>
        <w:tabs>
          <w:tab w:val="left" w:pos="708"/>
          <w:tab w:val="left" w:pos="1418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709C" w:rsidRDefault="00E670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6EC0" w:rsidRDefault="008F6EC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6EC0" w:rsidRDefault="008F6EC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F6EC0" w:rsidRDefault="008F6EC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4166" w:rsidRDefault="005C416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4166" w:rsidRDefault="005C416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4166" w:rsidRDefault="005C416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Default="00443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3142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DA10CA" w:rsidRDefault="00DA10C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071F2" w:rsidRDefault="00712726" w:rsidP="00973FF5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D496B">
        <w:rPr>
          <w:rFonts w:ascii="Trebuchet MS" w:hAnsi="Trebuchet MS" w:cs="Trebuchet MS"/>
          <w:b/>
          <w:bCs/>
          <w:sz w:val="20"/>
          <w:szCs w:val="20"/>
          <w:lang w:val="es-MX"/>
        </w:rPr>
        <w:object w:dxaOrig="10826" w:dyaOrig="10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11.5pt" o:ole="">
            <v:imagedata r:id="rId11" o:title=""/>
          </v:shape>
          <o:OLEObject Type="Embed" ProgID="Visio.Drawing.11" ShapeID="_x0000_i1025" DrawAspect="Content" ObjectID="_1570877975" r:id="rId12"/>
        </w:object>
      </w:r>
    </w:p>
    <w:p w:rsidR="009071F2" w:rsidRDefault="009071F2" w:rsidP="00C646B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B6A26" w:rsidRDefault="00DB6A26" w:rsidP="00C646B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36EEB" w:rsidRDefault="00836EEB" w:rsidP="00C646B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34D8" w:rsidRPr="00626FA6" w:rsidRDefault="004434D8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4434D8" w:rsidRPr="00626FA6" w:rsidRDefault="004434D8" w:rsidP="007E4D87">
      <w:pPr>
        <w:jc w:val="both"/>
        <w:rPr>
          <w:rFonts w:ascii="Trebuchet MS" w:hAnsi="Trebuchet MS" w:cs="Trebuchet M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4434D8" w:rsidRPr="00626FA6" w:rsidTr="00F74776">
        <w:trPr>
          <w:trHeight w:val="419"/>
        </w:trPr>
        <w:tc>
          <w:tcPr>
            <w:tcW w:w="2223" w:type="dxa"/>
            <w:shd w:val="clear" w:color="auto" w:fill="BFBFBF"/>
            <w:vAlign w:val="center"/>
          </w:tcPr>
          <w:p w:rsidR="004434D8" w:rsidRPr="00626FA6" w:rsidRDefault="004434D8" w:rsidP="00F747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4434D8" w:rsidRPr="00626FA6" w:rsidRDefault="004434D8" w:rsidP="00F747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4434D8" w:rsidRPr="00626FA6" w:rsidRDefault="004434D8" w:rsidP="00F747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4434D8" w:rsidRPr="00626FA6" w:rsidRDefault="004434D8" w:rsidP="00F747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7F2991" w:rsidRPr="00626FA6" w:rsidTr="00F74776">
        <w:trPr>
          <w:trHeight w:val="1203"/>
        </w:trPr>
        <w:tc>
          <w:tcPr>
            <w:tcW w:w="2223" w:type="dxa"/>
            <w:vAlign w:val="center"/>
          </w:tcPr>
          <w:p w:rsidR="007F2991" w:rsidRPr="008B06AB" w:rsidRDefault="007F2991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B06AB">
              <w:rPr>
                <w:rFonts w:ascii="Trebuchet MS" w:hAnsi="Trebuchet MS" w:cs="Trebuchet MS"/>
                <w:sz w:val="18"/>
                <w:szCs w:val="18"/>
              </w:rPr>
              <w:t>Persona</w:t>
            </w:r>
            <w:r w:rsidRPr="008B06A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que Identifica la Oportunidad de Mejora</w:t>
            </w:r>
          </w:p>
        </w:tc>
        <w:tc>
          <w:tcPr>
            <w:tcW w:w="2239" w:type="dxa"/>
            <w:vAlign w:val="center"/>
          </w:tcPr>
          <w:p w:rsidR="007F2991" w:rsidRPr="001C3B97" w:rsidRDefault="007F2991" w:rsidP="00F7477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Identifica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O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portunidad de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M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ejora</w:t>
            </w:r>
          </w:p>
        </w:tc>
        <w:tc>
          <w:tcPr>
            <w:tcW w:w="4374" w:type="dxa"/>
            <w:vAlign w:val="center"/>
          </w:tcPr>
          <w:p w:rsidR="007F2991" w:rsidRDefault="007F2991" w:rsidP="00F74776">
            <w:pPr>
              <w:ind w:right="5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B6B09">
              <w:rPr>
                <w:rFonts w:ascii="Trebuchet MS" w:hAnsi="Trebuchet MS" w:cs="Trebuchet MS"/>
                <w:color w:val="000000"/>
                <w:sz w:val="18"/>
                <w:szCs w:val="18"/>
              </w:rPr>
              <w:t>1.1. Cualquier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persona puede identificar oportunidades para mejorar continua</w:t>
            </w:r>
            <w:r w:rsidR="007A65CA">
              <w:rPr>
                <w:rFonts w:ascii="Trebuchet MS" w:hAnsi="Trebuchet MS" w:cs="Trebuchet MS"/>
                <w:color w:val="000000"/>
                <w:sz w:val="18"/>
                <w:szCs w:val="18"/>
              </w:rPr>
              <w:t>mente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la eficacia del S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istema.</w:t>
            </w:r>
          </w:p>
          <w:p w:rsidR="007F2991" w:rsidRPr="00B03247" w:rsidRDefault="007F2991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1.2</w:t>
            </w:r>
            <w:r w:rsidR="00F04732">
              <w:rPr>
                <w:rFonts w:ascii="Trebuchet MS" w:hAnsi="Trebuchet MS" w:cs="Trebuchet MS"/>
                <w:color w:val="000000"/>
                <w:sz w:val="18"/>
                <w:szCs w:val="18"/>
              </w:rPr>
              <w:t>. Notifica</w:t>
            </w:r>
            <w:r w:rsidR="007A65C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la Oportunidad de Mejora 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al Representante de la Dirección.</w:t>
            </w:r>
          </w:p>
        </w:tc>
        <w:tc>
          <w:tcPr>
            <w:tcW w:w="1795" w:type="dxa"/>
            <w:vAlign w:val="center"/>
          </w:tcPr>
          <w:p w:rsidR="007F2991" w:rsidRPr="00B03247" w:rsidRDefault="007F2991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434D8" w:rsidRPr="007A4229" w:rsidTr="00F74776">
        <w:trPr>
          <w:trHeight w:val="550"/>
        </w:trPr>
        <w:tc>
          <w:tcPr>
            <w:tcW w:w="2223" w:type="dxa"/>
            <w:vAlign w:val="center"/>
          </w:tcPr>
          <w:p w:rsidR="004434D8" w:rsidRPr="00B03247" w:rsidRDefault="004434D8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Representante de la D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2239" w:type="dxa"/>
            <w:vAlign w:val="center"/>
          </w:tcPr>
          <w:p w:rsidR="004434D8" w:rsidRPr="001C3B97" w:rsidRDefault="004434D8" w:rsidP="00F7477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 w:rsidR="00F465B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Identifica</w:t>
            </w:r>
            <w:r w:rsidR="00FB51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974EA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y contacta 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 </w:t>
            </w:r>
            <w:r w:rsidR="003E02C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esponsable de </w:t>
            </w:r>
            <w:r w:rsidR="003E02C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esarrollar la </w:t>
            </w:r>
            <w:r w:rsidR="00974EA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Acción de </w:t>
            </w:r>
            <w:r w:rsidR="003E02C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M</w:t>
            </w: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ejora</w:t>
            </w:r>
          </w:p>
        </w:tc>
        <w:tc>
          <w:tcPr>
            <w:tcW w:w="4374" w:type="dxa"/>
            <w:vAlign w:val="center"/>
          </w:tcPr>
          <w:p w:rsidR="004434D8" w:rsidRDefault="00D6743E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2.1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dirige a</w:t>
            </w:r>
            <w:r w:rsidR="00DB6A26"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4434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esponsable de 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Á</w:t>
            </w:r>
            <w:r w:rsidR="004434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donde se identificó la 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portunidad de 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M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ejora, </w:t>
            </w:r>
            <w:r w:rsidR="004434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para </w:t>
            </w:r>
            <w:r w:rsidR="00067306">
              <w:rPr>
                <w:rFonts w:ascii="Trebuchet MS" w:hAnsi="Trebuchet MS" w:cs="Trebuchet MS"/>
                <w:sz w:val="18"/>
                <w:szCs w:val="18"/>
                <w:lang w:val="es-MX"/>
              </w:rPr>
              <w:t>su análisis y desarrollo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22332" w:rsidRDefault="00922332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22332" w:rsidRDefault="00922332" w:rsidP="00F74776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El Representante de la Dirección deberá identificar mejoras de acuerdo a los siguientes casos presentados:</w:t>
            </w:r>
          </w:p>
          <w:p w:rsidR="0046763A" w:rsidRDefault="0046763A" w:rsidP="00F74776">
            <w:pPr>
              <w:pStyle w:val="Prrafodelista"/>
              <w:numPr>
                <w:ilvl w:val="0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Política de Calidad y Objetivos de Calidad.</w:t>
            </w:r>
          </w:p>
          <w:p w:rsidR="00922332" w:rsidRDefault="00922332" w:rsidP="00F74776">
            <w:pPr>
              <w:pStyle w:val="Prrafodelista"/>
              <w:numPr>
                <w:ilvl w:val="0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Servicios No Conformes. </w:t>
            </w:r>
          </w:p>
          <w:p w:rsidR="00922332" w:rsidRDefault="00922332" w:rsidP="00F74776">
            <w:pPr>
              <w:pStyle w:val="Prrafodelista"/>
              <w:numPr>
                <w:ilvl w:val="0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Resultados de Auditorías.</w:t>
            </w:r>
          </w:p>
          <w:p w:rsidR="00922332" w:rsidRDefault="00922332" w:rsidP="00F74776">
            <w:pPr>
              <w:pStyle w:val="Prrafodelista"/>
              <w:numPr>
                <w:ilvl w:val="0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Resultados del Seguimiento y Medición del Servicio.</w:t>
            </w:r>
          </w:p>
          <w:p w:rsidR="00922332" w:rsidRPr="00922332" w:rsidRDefault="00922332" w:rsidP="00F74776">
            <w:pPr>
              <w:pStyle w:val="Prrafodelista"/>
              <w:numPr>
                <w:ilvl w:val="0"/>
                <w:numId w:val="6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22332">
              <w:rPr>
                <w:rFonts w:ascii="Trebuchet MS" w:hAnsi="Trebuchet MS" w:cs="Trebuchet MS"/>
                <w:sz w:val="18"/>
                <w:szCs w:val="18"/>
                <w:lang w:val="es-MX"/>
              </w:rPr>
              <w:t>Acuerdos tomados en la Reunión de la Dirección.</w:t>
            </w:r>
          </w:p>
        </w:tc>
        <w:tc>
          <w:tcPr>
            <w:tcW w:w="1795" w:type="dxa"/>
            <w:vAlign w:val="center"/>
          </w:tcPr>
          <w:p w:rsidR="004434D8" w:rsidRPr="00B03247" w:rsidRDefault="00A318F5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434D8" w:rsidRPr="00626FA6" w:rsidTr="00F74776">
        <w:trPr>
          <w:trHeight w:val="550"/>
        </w:trPr>
        <w:tc>
          <w:tcPr>
            <w:tcW w:w="2223" w:type="dxa"/>
            <w:vAlign w:val="center"/>
          </w:tcPr>
          <w:p w:rsidR="004434D8" w:rsidRPr="00B03247" w:rsidRDefault="004434D8" w:rsidP="00F74776">
            <w:pPr>
              <w:ind w:right="57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Responsable de Ár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ea</w:t>
            </w:r>
          </w:p>
        </w:tc>
        <w:tc>
          <w:tcPr>
            <w:tcW w:w="2239" w:type="dxa"/>
            <w:vAlign w:val="center"/>
          </w:tcPr>
          <w:p w:rsidR="004434D8" w:rsidRPr="001C3B97" w:rsidRDefault="004434D8" w:rsidP="00F7477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3. Analiza la mejora</w:t>
            </w:r>
          </w:p>
        </w:tc>
        <w:tc>
          <w:tcPr>
            <w:tcW w:w="4374" w:type="dxa"/>
            <w:vAlign w:val="center"/>
          </w:tcPr>
          <w:p w:rsidR="004434D8" w:rsidRPr="005B3221" w:rsidRDefault="004434D8" w:rsidP="00F74776">
            <w:pPr>
              <w:pStyle w:val="Sangradetextonormal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3.1</w:t>
            </w:r>
            <w:r w:rsidR="003E02C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  <w:r w:rsidR="00D86DA8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naliza las áreas de oportunidad, determina las actividades a seguir y designa al r</w:t>
            </w:r>
            <w:r w:rsidR="0003501A">
              <w:rPr>
                <w:rFonts w:ascii="Trebuchet MS" w:hAnsi="Trebuchet MS" w:cs="Trebuchet MS"/>
                <w:color w:val="000000"/>
                <w:sz w:val="18"/>
                <w:szCs w:val="18"/>
              </w:rPr>
              <w:t>esponsable de su implementación,</w:t>
            </w:r>
            <w:r w:rsidR="00DB6A26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03501A"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Estos datos los registra en la Acción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de </w:t>
            </w:r>
            <w:r w:rsidR="003E02CA">
              <w:rPr>
                <w:rFonts w:ascii="Trebuchet MS" w:hAnsi="Trebuchet MS" w:cs="Trebuchet MS"/>
                <w:color w:val="000000"/>
                <w:sz w:val="18"/>
                <w:szCs w:val="18"/>
              </w:rPr>
              <w:t>M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ejora</w:t>
            </w:r>
            <w:r w:rsidR="00D86DA8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RRD-03.01)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4434D8" w:rsidRPr="00B03247" w:rsidRDefault="005F16A8" w:rsidP="00F74776">
            <w:pPr>
              <w:ind w:right="57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Nota: </w:t>
            </w:r>
            <w:r w:rsidR="004434D8">
              <w:rPr>
                <w:rFonts w:ascii="Trebuchet MS" w:hAnsi="Trebuchet MS" w:cs="Trebuchet MS"/>
                <w:color w:val="000000"/>
                <w:sz w:val="18"/>
                <w:szCs w:val="18"/>
              </w:rPr>
              <w:t>Este análisis se puede realizar en</w:t>
            </w:r>
            <w:r w:rsidR="004434D8"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base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="004434D8"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l Documento Herramientas Administrativas y Estadísticas (</w:t>
            </w:r>
            <w:r w:rsidR="004434D8" w:rsidRPr="005B3221">
              <w:rPr>
                <w:rFonts w:ascii="Trebuchet MS" w:hAnsi="Trebuchet MS" w:cs="Trebuchet MS"/>
                <w:sz w:val="18"/>
                <w:szCs w:val="18"/>
              </w:rPr>
              <w:t>DRD-03.01</w:t>
            </w:r>
            <w:r w:rsidR="004434D8"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y se registra en la Acción de </w:t>
            </w:r>
            <w:r w:rsidR="003E02CA">
              <w:rPr>
                <w:rFonts w:ascii="Trebuchet MS" w:hAnsi="Trebuchet MS" w:cs="Trebuchet MS"/>
                <w:color w:val="000000"/>
                <w:sz w:val="18"/>
                <w:szCs w:val="18"/>
              </w:rPr>
              <w:t>M</w:t>
            </w:r>
            <w:r w:rsidR="004434D8"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ejora</w:t>
            </w:r>
            <w:r w:rsidR="003E02C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(RRD-03.01)</w:t>
            </w:r>
            <w:r w:rsidR="004434D8"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4434D8" w:rsidRDefault="004434D8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de </w:t>
            </w:r>
            <w:r w:rsidR="003E02CA">
              <w:rPr>
                <w:rFonts w:ascii="Trebuchet MS" w:hAnsi="Trebuchet MS" w:cs="Trebuchet MS"/>
                <w:sz w:val="18"/>
                <w:szCs w:val="18"/>
                <w:lang w:val="es-MX"/>
              </w:rPr>
              <w:t>M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ejora</w:t>
            </w:r>
          </w:p>
          <w:p w:rsidR="004434D8" w:rsidRPr="00B03247" w:rsidRDefault="004434D8" w:rsidP="00F74776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RRD-03.01</w:t>
            </w:r>
          </w:p>
        </w:tc>
      </w:tr>
      <w:tr w:rsidR="009F2CE9" w:rsidRPr="00626FA6" w:rsidTr="00F74776">
        <w:trPr>
          <w:trHeight w:val="627"/>
        </w:trPr>
        <w:tc>
          <w:tcPr>
            <w:tcW w:w="2223" w:type="dxa"/>
            <w:vAlign w:val="center"/>
          </w:tcPr>
          <w:p w:rsidR="009F2CE9" w:rsidRDefault="009F2CE9" w:rsidP="00F74776">
            <w:pPr>
              <w:ind w:right="5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Responsable de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mplementar la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cción</w:t>
            </w:r>
          </w:p>
        </w:tc>
        <w:tc>
          <w:tcPr>
            <w:tcW w:w="2239" w:type="dxa"/>
            <w:vAlign w:val="center"/>
          </w:tcPr>
          <w:p w:rsidR="009F2CE9" w:rsidRPr="001C3B97" w:rsidRDefault="009F2CE9" w:rsidP="00F74776">
            <w:pPr>
              <w:pStyle w:val="Prrafodelista"/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Implementa actividades de mejora</w:t>
            </w:r>
          </w:p>
        </w:tc>
        <w:tc>
          <w:tcPr>
            <w:tcW w:w="4374" w:type="dxa"/>
            <w:vAlign w:val="center"/>
          </w:tcPr>
          <w:p w:rsidR="009F2CE9" w:rsidRDefault="009F2CE9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4.1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Implementa las actividades a seguir. </w:t>
            </w:r>
          </w:p>
          <w:p w:rsidR="009F2CE9" w:rsidRDefault="009F2CE9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4.2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Notifica los resultados al Responsable de </w:t>
            </w:r>
            <w:r w:rsidR="009B0DE2">
              <w:rPr>
                <w:rFonts w:ascii="Trebuchet MS" w:hAnsi="Trebuchet MS" w:cs="Trebuchet MS"/>
                <w:color w:val="000000"/>
                <w:sz w:val="18"/>
                <w:szCs w:val="18"/>
              </w:rPr>
              <w:t>Á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</w:rPr>
              <w:t>ea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9F2CE9" w:rsidRPr="00692A3A" w:rsidRDefault="009F2CE9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35FC6" w:rsidRPr="00626FA6" w:rsidTr="00F74776">
        <w:trPr>
          <w:trHeight w:val="1254"/>
        </w:trPr>
        <w:tc>
          <w:tcPr>
            <w:tcW w:w="2223" w:type="dxa"/>
            <w:vAlign w:val="center"/>
          </w:tcPr>
          <w:p w:rsidR="00A35FC6" w:rsidRDefault="00A35FC6" w:rsidP="00F74776">
            <w:pPr>
              <w:ind w:right="5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Responsable de área</w:t>
            </w:r>
          </w:p>
        </w:tc>
        <w:tc>
          <w:tcPr>
            <w:tcW w:w="2239" w:type="dxa"/>
            <w:vAlign w:val="center"/>
          </w:tcPr>
          <w:p w:rsidR="00A35FC6" w:rsidRPr="001C3B97" w:rsidRDefault="00A35FC6" w:rsidP="00F74776">
            <w:pPr>
              <w:pStyle w:val="Prrafodelista"/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Da seguimiento a la acción de mejora</w:t>
            </w:r>
          </w:p>
        </w:tc>
        <w:tc>
          <w:tcPr>
            <w:tcW w:w="4374" w:type="dxa"/>
            <w:vAlign w:val="center"/>
          </w:tcPr>
          <w:p w:rsidR="00A35FC6" w:rsidRDefault="00A35FC6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Da seguimiento a las acciones realizadas, registra los resultados en la Acción de Mejora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RRD-03.01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A35FC6" w:rsidRDefault="00A35FC6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5.2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Turna la acción al Representante de la Dirección</w:t>
            </w:r>
            <w:r w:rsidR="00DB6A26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A35FC6" w:rsidRDefault="00A35FC6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35FC6" w:rsidRPr="00626FA6" w:rsidTr="00F74776">
        <w:trPr>
          <w:trHeight w:val="1254"/>
        </w:trPr>
        <w:tc>
          <w:tcPr>
            <w:tcW w:w="2223" w:type="dxa"/>
            <w:vAlign w:val="center"/>
          </w:tcPr>
          <w:p w:rsidR="00A35FC6" w:rsidRDefault="00A35FC6" w:rsidP="00F74776">
            <w:pPr>
              <w:ind w:right="5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Representante de la D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2239" w:type="dxa"/>
            <w:vAlign w:val="center"/>
          </w:tcPr>
          <w:p w:rsidR="00A35FC6" w:rsidRPr="001C3B97" w:rsidRDefault="00A35FC6" w:rsidP="00F74776">
            <w:pPr>
              <w:pStyle w:val="Prrafodelista"/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Evalúa la eficacia de la acción</w:t>
            </w:r>
          </w:p>
        </w:tc>
        <w:tc>
          <w:tcPr>
            <w:tcW w:w="4374" w:type="dxa"/>
            <w:vAlign w:val="center"/>
          </w:tcPr>
          <w:p w:rsidR="00A35FC6" w:rsidRDefault="00A35FC6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6.1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Verifica las acciones realizadas, si son eficaces las cierra y registra en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="0075417F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cción de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M</w:t>
            </w:r>
            <w:r w:rsidR="0075417F">
              <w:rPr>
                <w:rFonts w:ascii="Trebuchet MS" w:hAnsi="Trebuchet MS" w:cs="Trebuchet MS"/>
                <w:color w:val="000000"/>
                <w:sz w:val="18"/>
                <w:szCs w:val="18"/>
              </w:rPr>
              <w:t>ejora</w:t>
            </w:r>
            <w:r w:rsidR="00055316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8B06AB">
              <w:rPr>
                <w:rFonts w:ascii="Trebuchet MS" w:hAnsi="Trebuchet MS" w:cs="Trebuchet MS"/>
                <w:sz w:val="18"/>
                <w:szCs w:val="18"/>
                <w:lang w:val="es-MX"/>
              </w:rPr>
              <w:t>RRD-03.01</w:t>
            </w:r>
            <w:r w:rsidR="0075417F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Pasa a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Actividad Núm. 7.</w:t>
            </w:r>
          </w:p>
          <w:p w:rsidR="00144104" w:rsidRDefault="00144104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  <w:p w:rsidR="00A35FC6" w:rsidRDefault="00A35FC6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6.2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En caso de no alcanzar los result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>ados esperados, lo notifica al R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esponsable de </w:t>
            </w:r>
            <w:r w:rsidR="00F04732">
              <w:rPr>
                <w:rFonts w:ascii="Trebuchet MS" w:hAnsi="Trebuchet MS" w:cs="Trebuchet MS"/>
                <w:color w:val="000000"/>
                <w:sz w:val="18"/>
                <w:szCs w:val="18"/>
              </w:rPr>
              <w:t>Área. Pasa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 la 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ctividad 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Núm.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95" w:type="dxa"/>
            <w:vAlign w:val="center"/>
          </w:tcPr>
          <w:p w:rsidR="00A35FC6" w:rsidRDefault="00A35FC6" w:rsidP="00F747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434D8" w:rsidRPr="00626FA6" w:rsidTr="00F74776">
        <w:trPr>
          <w:trHeight w:val="388"/>
        </w:trPr>
        <w:tc>
          <w:tcPr>
            <w:tcW w:w="2223" w:type="dxa"/>
            <w:vAlign w:val="center"/>
          </w:tcPr>
          <w:p w:rsidR="004434D8" w:rsidRDefault="004434D8" w:rsidP="00F74776">
            <w:pPr>
              <w:ind w:right="5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Representante de la D</w:t>
            </w:r>
            <w:r w:rsidRPr="005B322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2239" w:type="dxa"/>
            <w:vAlign w:val="center"/>
          </w:tcPr>
          <w:p w:rsidR="004434D8" w:rsidRPr="001C3B97" w:rsidRDefault="004434D8" w:rsidP="00F74776">
            <w:pPr>
              <w:pStyle w:val="Prrafodelista"/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3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Notifica el cierre de la acción</w:t>
            </w:r>
          </w:p>
        </w:tc>
        <w:tc>
          <w:tcPr>
            <w:tcW w:w="4374" w:type="dxa"/>
            <w:vAlign w:val="center"/>
          </w:tcPr>
          <w:p w:rsidR="004434D8" w:rsidRDefault="004434D8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7.1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Notifica a la Alta Dirección el cierre de la acción de mejora para su conocimiento</w:t>
            </w:r>
            <w:r w:rsidR="008B06A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la registra en el Control de Acciones RRD-02.03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1F3B3E" w:rsidRPr="00C14A66" w:rsidRDefault="00297129" w:rsidP="00F74776">
            <w:pPr>
              <w:pStyle w:val="Sangradetextonormal"/>
              <w:spacing w:after="0"/>
              <w:ind w:left="0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Nota: El</w:t>
            </w:r>
            <w:r w:rsidR="001F3B3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informe del desempeño de la mejora </w:t>
            </w:r>
            <w:r w:rsidR="001F3B3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 xml:space="preserve">continua de las acciones generadas se presenta en la </w:t>
            </w:r>
            <w:r w:rsidR="0005531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</w:t>
            </w:r>
            <w:r w:rsidR="001F3B3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evisión por la </w:t>
            </w:r>
            <w:r w:rsidR="0005531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 w:rsidR="001F3B3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irección.</w:t>
            </w:r>
          </w:p>
        </w:tc>
        <w:tc>
          <w:tcPr>
            <w:tcW w:w="1795" w:type="dxa"/>
            <w:vAlign w:val="center"/>
          </w:tcPr>
          <w:p w:rsidR="004434D8" w:rsidRPr="00E51430" w:rsidRDefault="004434D8" w:rsidP="00F7477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Control de A</w:t>
            </w:r>
            <w:r w:rsidRPr="00E51430">
              <w:rPr>
                <w:rFonts w:ascii="Trebuchet MS" w:hAnsi="Trebuchet MS" w:cs="Trebuchet MS"/>
                <w:sz w:val="18"/>
                <w:szCs w:val="18"/>
                <w:lang w:val="es-MX"/>
              </w:rPr>
              <w:t>cciones</w:t>
            </w:r>
          </w:p>
          <w:p w:rsidR="004434D8" w:rsidRDefault="004434D8" w:rsidP="00F7477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51430">
              <w:rPr>
                <w:rFonts w:ascii="Trebuchet MS" w:hAnsi="Trebuchet MS" w:cs="Trebuchet MS"/>
                <w:sz w:val="18"/>
                <w:szCs w:val="18"/>
                <w:lang w:val="es-MX"/>
              </w:rPr>
              <w:t>RRD-0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Pr="00E51430">
              <w:rPr>
                <w:rFonts w:ascii="Trebuchet MS" w:hAnsi="Trebuchet MS" w:cs="Trebuchet MS"/>
                <w:sz w:val="18"/>
                <w:szCs w:val="18"/>
                <w:lang w:val="es-MX"/>
              </w:rPr>
              <w:t>.03</w:t>
            </w:r>
          </w:p>
        </w:tc>
      </w:tr>
      <w:tr w:rsidR="004434D8" w:rsidRPr="00626FA6" w:rsidTr="00F74776">
        <w:trPr>
          <w:trHeight w:val="103"/>
        </w:trPr>
        <w:tc>
          <w:tcPr>
            <w:tcW w:w="10631" w:type="dxa"/>
            <w:gridSpan w:val="4"/>
            <w:vAlign w:val="center"/>
          </w:tcPr>
          <w:p w:rsidR="004434D8" w:rsidRDefault="004434D8" w:rsidP="00F7477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Fin del Procedimiento</w:t>
            </w:r>
          </w:p>
        </w:tc>
      </w:tr>
    </w:tbl>
    <w:p w:rsidR="004434D8" w:rsidRPr="00626FA6" w:rsidRDefault="00F74776" w:rsidP="007A7EF6">
      <w:pPr>
        <w:ind w:left="-709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textWrapping" w:clear="all"/>
      </w:r>
    </w:p>
    <w:p w:rsidR="004434D8" w:rsidRPr="00626FA6" w:rsidRDefault="007F48F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4434D8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4434D8" w:rsidRPr="00626FA6" w:rsidRDefault="004434D8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434D8" w:rsidRPr="00626FA6">
        <w:tc>
          <w:tcPr>
            <w:tcW w:w="10598" w:type="dxa"/>
            <w:shd w:val="clear" w:color="auto" w:fill="BFBFBF"/>
          </w:tcPr>
          <w:p w:rsidR="004434D8" w:rsidRPr="00626FA6" w:rsidRDefault="004434D8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4434D8" w:rsidRPr="00626FA6">
        <w:tc>
          <w:tcPr>
            <w:tcW w:w="10598" w:type="dxa"/>
          </w:tcPr>
          <w:p w:rsidR="004434D8" w:rsidRPr="00626FA6" w:rsidRDefault="004434D8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Mejora continua de la eficacia del Sistema de Gestión de la Calidad.</w:t>
            </w:r>
          </w:p>
        </w:tc>
      </w:tr>
      <w:tr w:rsidR="004434D8" w:rsidRPr="00626FA6">
        <w:tc>
          <w:tcPr>
            <w:tcW w:w="10598" w:type="dxa"/>
          </w:tcPr>
          <w:p w:rsidR="004434D8" w:rsidRPr="00626FA6" w:rsidRDefault="004434D8" w:rsidP="00A67D2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</w:t>
            </w:r>
            <w:r w:rsidR="00A67D21">
              <w:rPr>
                <w:rFonts w:ascii="Trebuchet MS" w:hAnsi="Trebuchet MS" w:cs="Trebuchet MS"/>
                <w:sz w:val="18"/>
                <w:szCs w:val="18"/>
                <w:lang w:val="es-MX"/>
              </w:rPr>
              <w:t>Control de 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cciones para Revisiones de la Dirección.</w:t>
            </w:r>
          </w:p>
        </w:tc>
      </w:tr>
    </w:tbl>
    <w:p w:rsidR="004434D8" w:rsidRDefault="004434D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Pr="00626FA6" w:rsidRDefault="007F48F7" w:rsidP="005B4E5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4434D8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4434D8" w:rsidRPr="00626FA6" w:rsidRDefault="004434D8" w:rsidP="005B4E5D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4434D8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4434D8" w:rsidRPr="00A318F5" w:rsidRDefault="004434D8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4434D8" w:rsidRPr="00A318F5" w:rsidRDefault="004434D8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4434D8" w:rsidRPr="00A318F5" w:rsidRDefault="004434D8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4434D8" w:rsidRPr="00A318F5" w:rsidRDefault="004434D8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4434D8" w:rsidRPr="00A318F5" w:rsidRDefault="004434D8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4434D8" w:rsidRPr="00626FA6" w:rsidTr="00317390">
        <w:trPr>
          <w:trHeight w:val="170"/>
          <w:jc w:val="center"/>
        </w:trPr>
        <w:tc>
          <w:tcPr>
            <w:tcW w:w="1391" w:type="dxa"/>
            <w:vAlign w:val="center"/>
          </w:tcPr>
          <w:p w:rsidR="004434D8" w:rsidRPr="00A318F5" w:rsidRDefault="004434D8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4434D8" w:rsidRPr="00A318F5" w:rsidRDefault="004434D8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02/05/</w:t>
            </w:r>
            <w:r w:rsidR="000818B6">
              <w:rPr>
                <w:rFonts w:ascii="Trebuchet MS" w:hAnsi="Trebuchet MS" w:cs="Trebuchet MS"/>
                <w:sz w:val="18"/>
                <w:szCs w:val="18"/>
                <w:lang w:val="es-MX"/>
              </w:rPr>
              <w:t>20</w:t>
            </w: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</w:p>
        </w:tc>
        <w:tc>
          <w:tcPr>
            <w:tcW w:w="1602" w:type="dxa"/>
            <w:vAlign w:val="center"/>
          </w:tcPr>
          <w:p w:rsidR="004434D8" w:rsidRPr="00A318F5" w:rsidRDefault="004434D8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  <w:vAlign w:val="center"/>
          </w:tcPr>
          <w:p w:rsidR="004434D8" w:rsidRPr="00A318F5" w:rsidRDefault="004434D8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vAlign w:val="center"/>
          </w:tcPr>
          <w:p w:rsidR="004434D8" w:rsidRPr="00A318F5" w:rsidRDefault="004434D8" w:rsidP="00A544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18F5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A318F5" w:rsidRPr="00894D89" w:rsidTr="0031739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F5" w:rsidRPr="00894D89" w:rsidRDefault="00A318F5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F5" w:rsidRPr="00894D89" w:rsidRDefault="000818B6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F5" w:rsidRPr="00894D89" w:rsidRDefault="00A318F5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F5" w:rsidRPr="00894D89" w:rsidRDefault="00A318F5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F5" w:rsidRPr="00894D89" w:rsidRDefault="00A318F5" w:rsidP="00A544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937ADF" w:rsidRPr="00894D89" w:rsidTr="0031739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DF" w:rsidRPr="00894D89" w:rsidRDefault="00937ADF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DF" w:rsidRDefault="00937ADF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DF" w:rsidRPr="00894D89" w:rsidRDefault="00937ADF" w:rsidP="007C051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DF" w:rsidRPr="00894D89" w:rsidRDefault="00937ADF" w:rsidP="007C051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0" w:rsidRPr="002F62E0" w:rsidRDefault="002F62E0" w:rsidP="002F62E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2F62E0">
              <w:rPr>
                <w:rFonts w:ascii="Trebuchet MS" w:hAnsi="Trebuchet MS" w:cs="Arial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C91428" w:rsidRPr="00A10E4D" w:rsidRDefault="00C91428" w:rsidP="00C9142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10E4D">
              <w:rPr>
                <w:rFonts w:ascii="Trebuchet MS" w:hAnsi="Trebuchet MS" w:cs="Trebuchet MS"/>
                <w:sz w:val="18"/>
                <w:szCs w:val="18"/>
              </w:rPr>
              <w:t>- Se Eliminó de Anexos: Registros.</w:t>
            </w:r>
          </w:p>
          <w:p w:rsidR="00937ADF" w:rsidRPr="00894D89" w:rsidRDefault="00C91428" w:rsidP="00C91428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10E4D">
              <w:rPr>
                <w:rFonts w:ascii="Trebuchet MS" w:hAnsi="Trebuchet MS" w:cs="Arial"/>
                <w:sz w:val="18"/>
                <w:szCs w:val="18"/>
              </w:rPr>
              <w:t>- Se Eliminó Cuadro de SNC.</w:t>
            </w:r>
          </w:p>
        </w:tc>
      </w:tr>
      <w:tr w:rsidR="009E66ED" w:rsidRPr="00894D89" w:rsidTr="0031739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ED" w:rsidRPr="00894D89" w:rsidRDefault="009E66ED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ED" w:rsidRDefault="00916022" w:rsidP="003173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08/09/2014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ED" w:rsidRPr="00894D89" w:rsidRDefault="009E66ED" w:rsidP="007C051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ED" w:rsidRPr="00894D89" w:rsidRDefault="009E66ED" w:rsidP="007C051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ED" w:rsidRPr="00894D89" w:rsidRDefault="009E66ED" w:rsidP="005D658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Se anexa </w:t>
            </w:r>
            <w:r w:rsidR="006D486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una nota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en el procedimiento</w:t>
            </w:r>
            <w:r w:rsidR="006D486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que el informe del desempeño de la mejora continua de las acciones generadas se presenta en la </w:t>
            </w:r>
            <w:r w:rsidR="005D658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evisión por la </w:t>
            </w:r>
            <w:r w:rsidR="005D658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irección.</w:t>
            </w:r>
          </w:p>
        </w:tc>
      </w:tr>
      <w:tr w:rsidR="00F74776" w:rsidTr="00F74776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D9432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D9432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F74776" w:rsidRDefault="004B4323" w:rsidP="00F74776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</w:t>
            </w:r>
            <w:r w:rsidR="00F74776" w:rsidRPr="00F7477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F74776" w:rsidTr="00F74776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D9432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D94326" w:rsidRDefault="00F74776" w:rsidP="00B94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76" w:rsidRPr="00F74776" w:rsidRDefault="004B4323" w:rsidP="00F74776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</w:t>
            </w:r>
            <w:bookmarkStart w:id="0" w:name="_GoBack"/>
            <w:bookmarkEnd w:id="0"/>
            <w:r w:rsidR="00F74776" w:rsidRPr="00F7477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1F167B" w:rsidTr="00C0330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B" w:rsidRDefault="001F167B" w:rsidP="001F16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B" w:rsidRDefault="001F167B" w:rsidP="001F167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B" w:rsidRDefault="001F167B" w:rsidP="001F16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B" w:rsidRDefault="001F167B" w:rsidP="001F16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B" w:rsidRPr="00DF0876" w:rsidRDefault="001F167B" w:rsidP="001F167B">
            <w:pPr>
              <w:pStyle w:val="Prrafodelista"/>
              <w:ind w:left="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Pr="001E557A">
              <w:rPr>
                <w:rFonts w:ascii="Trebuchet MS" w:hAnsi="Trebuchet MS" w:cs="Trebuchet MS"/>
                <w:sz w:val="18"/>
                <w:szCs w:val="18"/>
                <w:lang w:val="es-MX"/>
              </w:rPr>
              <w:t>En el punto 5. Registros,  se incluye cuadro descriptivo, con tiempo de retención, localización y acceso, y disposición de los registros.</w:t>
            </w:r>
          </w:p>
        </w:tc>
      </w:tr>
    </w:tbl>
    <w:p w:rsidR="004434D8" w:rsidRDefault="004434D8" w:rsidP="005B4E5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4434D8" w:rsidRDefault="004434D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Pr="00626FA6" w:rsidRDefault="004434D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434D8" w:rsidRDefault="004434D8" w:rsidP="00012BA5">
      <w:pPr>
        <w:rPr>
          <w:rFonts w:ascii="Trebuchet MS" w:hAnsi="Trebuchet MS" w:cs="Trebuchet MS"/>
        </w:rPr>
      </w:pPr>
    </w:p>
    <w:p w:rsidR="004434D8" w:rsidRDefault="004434D8" w:rsidP="00012BA5">
      <w:pPr>
        <w:rPr>
          <w:rFonts w:ascii="Trebuchet MS" w:hAnsi="Trebuchet MS" w:cs="Trebuchet MS"/>
        </w:rPr>
      </w:pPr>
    </w:p>
    <w:p w:rsidR="004434D8" w:rsidRPr="00626FA6" w:rsidRDefault="004434D8" w:rsidP="00012BA5">
      <w:pPr>
        <w:rPr>
          <w:rFonts w:ascii="Trebuchet MS" w:hAnsi="Trebuchet MS" w:cs="Trebuchet MS"/>
        </w:rPr>
      </w:pPr>
    </w:p>
    <w:sectPr w:rsidR="004434D8" w:rsidRPr="00626FA6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6" w:rsidRPr="00AC75C8" w:rsidRDefault="00F77A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77A36" w:rsidRPr="00AC75C8" w:rsidRDefault="00F77A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15" w:rsidRPr="00C67AF0" w:rsidRDefault="007C0515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7C0515">
      <w:trPr>
        <w:trHeight w:val="431"/>
        <w:jc w:val="center"/>
      </w:trPr>
      <w:tc>
        <w:tcPr>
          <w:tcW w:w="5671" w:type="dxa"/>
          <w:vAlign w:val="center"/>
        </w:tcPr>
        <w:p w:rsidR="007C0515" w:rsidRPr="00A65F34" w:rsidRDefault="007C0515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7C0515" w:rsidRPr="00E17B50" w:rsidRDefault="007C0515" w:rsidP="00A65F34">
          <w:pPr>
            <w:jc w:val="center"/>
            <w:rPr>
              <w:rFonts w:ascii="Candara" w:hAnsi="Candara" w:cs="Candara"/>
              <w:b/>
              <w:i/>
              <w:iCs/>
              <w:sz w:val="20"/>
              <w:szCs w:val="20"/>
            </w:rPr>
          </w:pP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Página </w: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PAGE </w:instrTex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4B4323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5</w: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 de </w: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NUMPAGES  </w:instrTex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4B4323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5</w:t>
          </w:r>
          <w:r w:rsidRPr="00E17B50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</w:p>
      </w:tc>
    </w:tr>
  </w:tbl>
  <w:p w:rsidR="007C0515" w:rsidRPr="006A3416" w:rsidRDefault="007C0515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6" w:rsidRPr="00AC75C8" w:rsidRDefault="00F77A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77A36" w:rsidRPr="00AC75C8" w:rsidRDefault="00F77A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15" w:rsidRDefault="00F77A3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797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830"/>
      <w:gridCol w:w="438"/>
      <w:gridCol w:w="3105"/>
      <w:gridCol w:w="1431"/>
    </w:tblGrid>
    <w:tr w:rsidR="007C0515" w:rsidRPr="00410913" w:rsidTr="0013589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641D0F" w:rsidRDefault="00641D0F" w:rsidP="00BA543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  <w:p w:rsidR="00641D0F" w:rsidRDefault="00641D0F" w:rsidP="00641D0F">
          <w:pPr>
            <w:rPr>
              <w:lang w:val="es-MX" w:eastAsia="es-MX"/>
            </w:rPr>
          </w:pPr>
          <w:r w:rsidRPr="00D65719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033BA469" wp14:editId="221F0C9D">
                <wp:extent cx="1190625" cy="82867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D0F" w:rsidRDefault="00641D0F" w:rsidP="00641D0F">
          <w:pPr>
            <w:rPr>
              <w:lang w:val="es-MX" w:eastAsia="es-MX"/>
            </w:rPr>
          </w:pPr>
        </w:p>
        <w:p w:rsidR="007C0515" w:rsidRPr="00641D0F" w:rsidRDefault="007C0515" w:rsidP="00641D0F">
          <w:pPr>
            <w:rPr>
              <w:lang w:val="es-MX" w:eastAsia="es-MX"/>
            </w:rPr>
          </w:pPr>
        </w:p>
      </w:tc>
      <w:tc>
        <w:tcPr>
          <w:tcW w:w="7641" w:type="dxa"/>
          <w:gridSpan w:val="4"/>
          <w:shd w:val="clear" w:color="auto" w:fill="EAEAEA"/>
          <w:vAlign w:val="center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7C0515" w:rsidRPr="002657DD" w:rsidRDefault="007C0515" w:rsidP="00BA5435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Mejora Continua</w:t>
          </w:r>
        </w:p>
      </w:tc>
      <w:tc>
        <w:tcPr>
          <w:tcW w:w="1431" w:type="dxa"/>
          <w:vMerge w:val="restart"/>
          <w:vAlign w:val="center"/>
        </w:tcPr>
        <w:p w:rsidR="007C0515" w:rsidRPr="00FC0C53" w:rsidRDefault="00641D0F" w:rsidP="00BA5435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D65719">
            <w:rPr>
              <w:rFonts w:ascii="Trebuchet MS" w:hAnsi="Trebuchet MS" w:cs="Trebuchet MS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CEE8137" wp14:editId="14DFF98B">
                <wp:extent cx="847725" cy="8572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515" w:rsidRPr="00410913" w:rsidTr="00135890">
      <w:trPr>
        <w:trHeight w:val="512"/>
        <w:jc w:val="center"/>
      </w:trPr>
      <w:tc>
        <w:tcPr>
          <w:tcW w:w="2268" w:type="dxa"/>
          <w:vMerge/>
          <w:vAlign w:val="center"/>
        </w:tcPr>
        <w:p w:rsidR="007C0515" w:rsidRDefault="007C0515" w:rsidP="00BA543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7C0515" w:rsidRPr="00B60FB9" w:rsidRDefault="007C0515" w:rsidP="00E6709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PRD-03</w:t>
          </w:r>
        </w:p>
      </w:tc>
      <w:tc>
        <w:tcPr>
          <w:tcW w:w="2268" w:type="dxa"/>
          <w:gridSpan w:val="2"/>
          <w:shd w:val="clear" w:color="auto" w:fill="EAEAEA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7C0515" w:rsidRPr="00B60FB9" w:rsidRDefault="001F167B" w:rsidP="0069606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  <w:lang w:val="es-MX"/>
            </w:rPr>
            <w:t>21/06</w:t>
          </w:r>
          <w:r w:rsidR="00F74776">
            <w:rPr>
              <w:rFonts w:ascii="Trebuchet MS" w:hAnsi="Trebuchet MS" w:cs="Trebuchet MS"/>
              <w:sz w:val="18"/>
              <w:szCs w:val="18"/>
              <w:lang w:val="es-MX"/>
            </w:rPr>
            <w:t>/2017</w:t>
          </w:r>
        </w:p>
      </w:tc>
      <w:tc>
        <w:tcPr>
          <w:tcW w:w="3105" w:type="dxa"/>
          <w:shd w:val="clear" w:color="auto" w:fill="EAEAEA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7C0515" w:rsidRPr="00B60FB9" w:rsidRDefault="001F167B" w:rsidP="00CD7D1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06</w:t>
          </w:r>
        </w:p>
      </w:tc>
      <w:tc>
        <w:tcPr>
          <w:tcW w:w="1431" w:type="dxa"/>
          <w:vMerge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7C0515" w:rsidRPr="00410913" w:rsidTr="00135890">
      <w:trPr>
        <w:trHeight w:val="511"/>
        <w:jc w:val="center"/>
      </w:trPr>
      <w:tc>
        <w:tcPr>
          <w:tcW w:w="2268" w:type="dxa"/>
          <w:vMerge/>
          <w:vAlign w:val="center"/>
        </w:tcPr>
        <w:p w:rsidR="007C0515" w:rsidRPr="00136164" w:rsidRDefault="007C0515" w:rsidP="00BA5435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98" w:type="dxa"/>
          <w:gridSpan w:val="2"/>
          <w:shd w:val="clear" w:color="auto" w:fill="DDDDDD"/>
          <w:vAlign w:val="center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7C0515" w:rsidRPr="00FC0C53" w:rsidRDefault="007C0515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543" w:type="dxa"/>
          <w:gridSpan w:val="2"/>
          <w:shd w:val="clear" w:color="auto" w:fill="DDDDDD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7C0515" w:rsidRPr="00B60FB9" w:rsidRDefault="007C0515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1431" w:type="dxa"/>
          <w:vMerge/>
        </w:tcPr>
        <w:p w:rsidR="007C0515" w:rsidRPr="00FC0C53" w:rsidRDefault="007C0515" w:rsidP="00BA5435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7C0515" w:rsidRPr="00410913" w:rsidTr="00135890">
      <w:trPr>
        <w:trHeight w:val="512"/>
        <w:jc w:val="center"/>
      </w:trPr>
      <w:tc>
        <w:tcPr>
          <w:tcW w:w="2268" w:type="dxa"/>
          <w:vMerge/>
        </w:tcPr>
        <w:p w:rsidR="007C0515" w:rsidRPr="00136164" w:rsidRDefault="007C0515" w:rsidP="00BA5435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98" w:type="dxa"/>
          <w:gridSpan w:val="2"/>
          <w:shd w:val="clear" w:color="auto" w:fill="DDDDDD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7C0515" w:rsidRPr="00B60FB9" w:rsidRDefault="007C0515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543" w:type="dxa"/>
          <w:gridSpan w:val="2"/>
          <w:shd w:val="clear" w:color="auto" w:fill="DDDDDD"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7C0515" w:rsidRPr="00FA6263" w:rsidRDefault="007C0515" w:rsidP="00E00D3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A6263">
            <w:rPr>
              <w:rFonts w:ascii="Trebuchet MS" w:hAnsi="Trebuchet MS" w:cs="Trebuchet MS"/>
              <w:sz w:val="18"/>
              <w:szCs w:val="18"/>
            </w:rPr>
            <w:t xml:space="preserve">Gestión de la Calidad, </w:t>
          </w:r>
        </w:p>
        <w:p w:rsidR="007C0515" w:rsidRPr="00B60FB9" w:rsidRDefault="007C0515" w:rsidP="00E00D3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A6263">
            <w:rPr>
              <w:rFonts w:ascii="Trebuchet MS" w:hAnsi="Trebuchet MS" w:cs="Trebuchet MS"/>
              <w:sz w:val="18"/>
              <w:szCs w:val="18"/>
            </w:rPr>
            <w:t>Representante de la Dirección</w:t>
          </w:r>
        </w:p>
      </w:tc>
      <w:tc>
        <w:tcPr>
          <w:tcW w:w="1431" w:type="dxa"/>
          <w:vMerge/>
        </w:tcPr>
        <w:p w:rsidR="007C0515" w:rsidRPr="00FC0C53" w:rsidRDefault="007C0515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7C0515" w:rsidRPr="00E378DE" w:rsidRDefault="00F77A36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798" o:spid="_x0000_s2055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15" w:rsidRDefault="00F77A3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796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B684031"/>
    <w:multiLevelType w:val="hybridMultilevel"/>
    <w:tmpl w:val="CE60C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3348"/>
    <w:rsid w:val="000053D2"/>
    <w:rsid w:val="00012BA5"/>
    <w:rsid w:val="00023A04"/>
    <w:rsid w:val="000277D3"/>
    <w:rsid w:val="00033991"/>
    <w:rsid w:val="0003501A"/>
    <w:rsid w:val="00042613"/>
    <w:rsid w:val="00045795"/>
    <w:rsid w:val="000460E3"/>
    <w:rsid w:val="00055316"/>
    <w:rsid w:val="0006290C"/>
    <w:rsid w:val="00067306"/>
    <w:rsid w:val="00070F4E"/>
    <w:rsid w:val="000752D8"/>
    <w:rsid w:val="00081119"/>
    <w:rsid w:val="000818B6"/>
    <w:rsid w:val="0009264C"/>
    <w:rsid w:val="000929F0"/>
    <w:rsid w:val="00096A4B"/>
    <w:rsid w:val="00097217"/>
    <w:rsid w:val="000A1905"/>
    <w:rsid w:val="000A3648"/>
    <w:rsid w:val="000B35FD"/>
    <w:rsid w:val="000B4970"/>
    <w:rsid w:val="000B6B09"/>
    <w:rsid w:val="000C21E9"/>
    <w:rsid w:val="000C6228"/>
    <w:rsid w:val="000D3F4D"/>
    <w:rsid w:val="000D50ED"/>
    <w:rsid w:val="000E2F99"/>
    <w:rsid w:val="000E5972"/>
    <w:rsid w:val="000E5D30"/>
    <w:rsid w:val="000E7CB9"/>
    <w:rsid w:val="000F1A2D"/>
    <w:rsid w:val="000F6187"/>
    <w:rsid w:val="00100FB8"/>
    <w:rsid w:val="001059E5"/>
    <w:rsid w:val="001127E1"/>
    <w:rsid w:val="001129E1"/>
    <w:rsid w:val="00113E42"/>
    <w:rsid w:val="001157C8"/>
    <w:rsid w:val="001220D4"/>
    <w:rsid w:val="00123F9D"/>
    <w:rsid w:val="0012476C"/>
    <w:rsid w:val="00127175"/>
    <w:rsid w:val="00130BF2"/>
    <w:rsid w:val="00132249"/>
    <w:rsid w:val="001329C9"/>
    <w:rsid w:val="00133892"/>
    <w:rsid w:val="00135890"/>
    <w:rsid w:val="00136164"/>
    <w:rsid w:val="001430D2"/>
    <w:rsid w:val="00144104"/>
    <w:rsid w:val="00144F45"/>
    <w:rsid w:val="00145FC5"/>
    <w:rsid w:val="00151F4B"/>
    <w:rsid w:val="00153CC4"/>
    <w:rsid w:val="00164915"/>
    <w:rsid w:val="00164B0C"/>
    <w:rsid w:val="001663FC"/>
    <w:rsid w:val="001705D2"/>
    <w:rsid w:val="0017237D"/>
    <w:rsid w:val="00175207"/>
    <w:rsid w:val="00180197"/>
    <w:rsid w:val="00182FC4"/>
    <w:rsid w:val="00193079"/>
    <w:rsid w:val="00193C15"/>
    <w:rsid w:val="001A0C8A"/>
    <w:rsid w:val="001A689F"/>
    <w:rsid w:val="001A6D5C"/>
    <w:rsid w:val="001A74B6"/>
    <w:rsid w:val="001B0314"/>
    <w:rsid w:val="001B3CD2"/>
    <w:rsid w:val="001B569B"/>
    <w:rsid w:val="001C18CA"/>
    <w:rsid w:val="001C3B97"/>
    <w:rsid w:val="001D0CB6"/>
    <w:rsid w:val="001D460C"/>
    <w:rsid w:val="001E0C51"/>
    <w:rsid w:val="001E0EB5"/>
    <w:rsid w:val="001E6257"/>
    <w:rsid w:val="001F167B"/>
    <w:rsid w:val="001F3B3E"/>
    <w:rsid w:val="001F64B9"/>
    <w:rsid w:val="0022143C"/>
    <w:rsid w:val="002362F6"/>
    <w:rsid w:val="002418CD"/>
    <w:rsid w:val="00246921"/>
    <w:rsid w:val="00252499"/>
    <w:rsid w:val="0025325A"/>
    <w:rsid w:val="002551C4"/>
    <w:rsid w:val="00255F48"/>
    <w:rsid w:val="00260334"/>
    <w:rsid w:val="0026304C"/>
    <w:rsid w:val="002657DD"/>
    <w:rsid w:val="002660CE"/>
    <w:rsid w:val="0027091B"/>
    <w:rsid w:val="00271512"/>
    <w:rsid w:val="00274BE8"/>
    <w:rsid w:val="00277C93"/>
    <w:rsid w:val="00277DF1"/>
    <w:rsid w:val="00297129"/>
    <w:rsid w:val="002B1319"/>
    <w:rsid w:val="002B1B7B"/>
    <w:rsid w:val="002B3FF9"/>
    <w:rsid w:val="002B5167"/>
    <w:rsid w:val="002B647F"/>
    <w:rsid w:val="002C5DAA"/>
    <w:rsid w:val="002D2C5C"/>
    <w:rsid w:val="002D39A8"/>
    <w:rsid w:val="002D62CB"/>
    <w:rsid w:val="002E07EE"/>
    <w:rsid w:val="002E4E2B"/>
    <w:rsid w:val="002E6086"/>
    <w:rsid w:val="002F2A6D"/>
    <w:rsid w:val="002F4165"/>
    <w:rsid w:val="002F62E0"/>
    <w:rsid w:val="00313AAB"/>
    <w:rsid w:val="003156FE"/>
    <w:rsid w:val="003166FA"/>
    <w:rsid w:val="00317152"/>
    <w:rsid w:val="00317390"/>
    <w:rsid w:val="00323DC2"/>
    <w:rsid w:val="00324548"/>
    <w:rsid w:val="0032556E"/>
    <w:rsid w:val="0033026E"/>
    <w:rsid w:val="0033368D"/>
    <w:rsid w:val="00335668"/>
    <w:rsid w:val="00337539"/>
    <w:rsid w:val="00342E2F"/>
    <w:rsid w:val="003454DC"/>
    <w:rsid w:val="003471D9"/>
    <w:rsid w:val="00350C82"/>
    <w:rsid w:val="00352284"/>
    <w:rsid w:val="00354465"/>
    <w:rsid w:val="0035516A"/>
    <w:rsid w:val="003603B0"/>
    <w:rsid w:val="003611FB"/>
    <w:rsid w:val="00364473"/>
    <w:rsid w:val="00377107"/>
    <w:rsid w:val="00377C3F"/>
    <w:rsid w:val="0038235F"/>
    <w:rsid w:val="0038504E"/>
    <w:rsid w:val="003864CD"/>
    <w:rsid w:val="00387F23"/>
    <w:rsid w:val="003910A6"/>
    <w:rsid w:val="00396B17"/>
    <w:rsid w:val="003D267E"/>
    <w:rsid w:val="003D412E"/>
    <w:rsid w:val="003D5E0A"/>
    <w:rsid w:val="003E02CA"/>
    <w:rsid w:val="003E2AE8"/>
    <w:rsid w:val="003F7398"/>
    <w:rsid w:val="00402243"/>
    <w:rsid w:val="0040732C"/>
    <w:rsid w:val="00410913"/>
    <w:rsid w:val="00417C85"/>
    <w:rsid w:val="00421693"/>
    <w:rsid w:val="00422A6E"/>
    <w:rsid w:val="00430100"/>
    <w:rsid w:val="00430E2D"/>
    <w:rsid w:val="0043178C"/>
    <w:rsid w:val="00440826"/>
    <w:rsid w:val="004434D8"/>
    <w:rsid w:val="00444DF0"/>
    <w:rsid w:val="004468D9"/>
    <w:rsid w:val="00446A84"/>
    <w:rsid w:val="00450EA6"/>
    <w:rsid w:val="00456B84"/>
    <w:rsid w:val="0046084C"/>
    <w:rsid w:val="00464E03"/>
    <w:rsid w:val="004674E9"/>
    <w:rsid w:val="0046763A"/>
    <w:rsid w:val="00472159"/>
    <w:rsid w:val="00474A4A"/>
    <w:rsid w:val="004768B1"/>
    <w:rsid w:val="0048055F"/>
    <w:rsid w:val="0048200A"/>
    <w:rsid w:val="00483E7D"/>
    <w:rsid w:val="00490C4F"/>
    <w:rsid w:val="004916A8"/>
    <w:rsid w:val="00494FDC"/>
    <w:rsid w:val="00496F48"/>
    <w:rsid w:val="004B4323"/>
    <w:rsid w:val="004B5266"/>
    <w:rsid w:val="004C1315"/>
    <w:rsid w:val="004C1864"/>
    <w:rsid w:val="004C28CF"/>
    <w:rsid w:val="004D14EA"/>
    <w:rsid w:val="004D2C57"/>
    <w:rsid w:val="004F2B31"/>
    <w:rsid w:val="00502D46"/>
    <w:rsid w:val="00504A1B"/>
    <w:rsid w:val="00506397"/>
    <w:rsid w:val="00512D02"/>
    <w:rsid w:val="005163CD"/>
    <w:rsid w:val="00522CC0"/>
    <w:rsid w:val="00525451"/>
    <w:rsid w:val="005309F2"/>
    <w:rsid w:val="00550F44"/>
    <w:rsid w:val="0055270B"/>
    <w:rsid w:val="005568B3"/>
    <w:rsid w:val="00560DB3"/>
    <w:rsid w:val="0056190F"/>
    <w:rsid w:val="00562B4A"/>
    <w:rsid w:val="005635BC"/>
    <w:rsid w:val="00565746"/>
    <w:rsid w:val="00582731"/>
    <w:rsid w:val="005854BC"/>
    <w:rsid w:val="00585637"/>
    <w:rsid w:val="005864CB"/>
    <w:rsid w:val="005932E4"/>
    <w:rsid w:val="00593B2A"/>
    <w:rsid w:val="005A252D"/>
    <w:rsid w:val="005A28F0"/>
    <w:rsid w:val="005A7122"/>
    <w:rsid w:val="005B3221"/>
    <w:rsid w:val="005B3B3D"/>
    <w:rsid w:val="005B4E5D"/>
    <w:rsid w:val="005B730C"/>
    <w:rsid w:val="005C268B"/>
    <w:rsid w:val="005C4166"/>
    <w:rsid w:val="005D3C67"/>
    <w:rsid w:val="005D6582"/>
    <w:rsid w:val="005E116B"/>
    <w:rsid w:val="005E43F6"/>
    <w:rsid w:val="005F16A8"/>
    <w:rsid w:val="005F4866"/>
    <w:rsid w:val="005F6E2F"/>
    <w:rsid w:val="006058E8"/>
    <w:rsid w:val="00610C2C"/>
    <w:rsid w:val="00611CE6"/>
    <w:rsid w:val="006125F4"/>
    <w:rsid w:val="006161FE"/>
    <w:rsid w:val="00617D48"/>
    <w:rsid w:val="0062058C"/>
    <w:rsid w:val="00625D81"/>
    <w:rsid w:val="00626FA6"/>
    <w:rsid w:val="0063263B"/>
    <w:rsid w:val="00633D4F"/>
    <w:rsid w:val="00636F25"/>
    <w:rsid w:val="00641D0F"/>
    <w:rsid w:val="00643B4B"/>
    <w:rsid w:val="00653F09"/>
    <w:rsid w:val="00662CF4"/>
    <w:rsid w:val="00664F60"/>
    <w:rsid w:val="006668F3"/>
    <w:rsid w:val="00670EA0"/>
    <w:rsid w:val="00670EDE"/>
    <w:rsid w:val="00671EA2"/>
    <w:rsid w:val="00675532"/>
    <w:rsid w:val="006807CF"/>
    <w:rsid w:val="00692A3A"/>
    <w:rsid w:val="00696061"/>
    <w:rsid w:val="006A07C1"/>
    <w:rsid w:val="006A3416"/>
    <w:rsid w:val="006A5214"/>
    <w:rsid w:val="006B4C43"/>
    <w:rsid w:val="006C0C80"/>
    <w:rsid w:val="006C15C6"/>
    <w:rsid w:val="006C2016"/>
    <w:rsid w:val="006D0CFA"/>
    <w:rsid w:val="006D3499"/>
    <w:rsid w:val="006D486D"/>
    <w:rsid w:val="006D6969"/>
    <w:rsid w:val="006D7122"/>
    <w:rsid w:val="006E17F1"/>
    <w:rsid w:val="006E61AE"/>
    <w:rsid w:val="006F44DB"/>
    <w:rsid w:val="006F4C67"/>
    <w:rsid w:val="00701DA6"/>
    <w:rsid w:val="00703CBE"/>
    <w:rsid w:val="00705380"/>
    <w:rsid w:val="007053F2"/>
    <w:rsid w:val="00706D0D"/>
    <w:rsid w:val="00707A3B"/>
    <w:rsid w:val="00712726"/>
    <w:rsid w:val="00712E49"/>
    <w:rsid w:val="0071324C"/>
    <w:rsid w:val="0071337E"/>
    <w:rsid w:val="007233AB"/>
    <w:rsid w:val="0073345A"/>
    <w:rsid w:val="0073426A"/>
    <w:rsid w:val="00734EA8"/>
    <w:rsid w:val="00743CA8"/>
    <w:rsid w:val="007448C1"/>
    <w:rsid w:val="00744DCF"/>
    <w:rsid w:val="00745C98"/>
    <w:rsid w:val="0074701A"/>
    <w:rsid w:val="0075129F"/>
    <w:rsid w:val="00752C94"/>
    <w:rsid w:val="0075417F"/>
    <w:rsid w:val="0075446F"/>
    <w:rsid w:val="00757907"/>
    <w:rsid w:val="007611BF"/>
    <w:rsid w:val="00770C4E"/>
    <w:rsid w:val="00780065"/>
    <w:rsid w:val="00782A08"/>
    <w:rsid w:val="007836D1"/>
    <w:rsid w:val="00785C9D"/>
    <w:rsid w:val="007A09C8"/>
    <w:rsid w:val="007A41CC"/>
    <w:rsid w:val="007A4229"/>
    <w:rsid w:val="007A65CA"/>
    <w:rsid w:val="007A6E5B"/>
    <w:rsid w:val="007A7EF6"/>
    <w:rsid w:val="007B10FE"/>
    <w:rsid w:val="007B60F2"/>
    <w:rsid w:val="007C0515"/>
    <w:rsid w:val="007C06DC"/>
    <w:rsid w:val="007C214A"/>
    <w:rsid w:val="007C4C5C"/>
    <w:rsid w:val="007E4D87"/>
    <w:rsid w:val="007F0937"/>
    <w:rsid w:val="007F2991"/>
    <w:rsid w:val="007F48F7"/>
    <w:rsid w:val="008109FC"/>
    <w:rsid w:val="008111A1"/>
    <w:rsid w:val="00812F0F"/>
    <w:rsid w:val="00814BE9"/>
    <w:rsid w:val="00836EEB"/>
    <w:rsid w:val="008430EC"/>
    <w:rsid w:val="00845435"/>
    <w:rsid w:val="008457E0"/>
    <w:rsid w:val="00851C33"/>
    <w:rsid w:val="008538E7"/>
    <w:rsid w:val="00855F82"/>
    <w:rsid w:val="00867DD2"/>
    <w:rsid w:val="00870799"/>
    <w:rsid w:val="00871BE1"/>
    <w:rsid w:val="00874683"/>
    <w:rsid w:val="008765A4"/>
    <w:rsid w:val="0088220F"/>
    <w:rsid w:val="008925DA"/>
    <w:rsid w:val="008A1E61"/>
    <w:rsid w:val="008B06AB"/>
    <w:rsid w:val="008B0AB9"/>
    <w:rsid w:val="008B4E99"/>
    <w:rsid w:val="008C491A"/>
    <w:rsid w:val="008D496B"/>
    <w:rsid w:val="008E3305"/>
    <w:rsid w:val="008F0C15"/>
    <w:rsid w:val="008F4A77"/>
    <w:rsid w:val="008F5428"/>
    <w:rsid w:val="008F5487"/>
    <w:rsid w:val="008F6EC0"/>
    <w:rsid w:val="009071F2"/>
    <w:rsid w:val="009128D3"/>
    <w:rsid w:val="00916022"/>
    <w:rsid w:val="00921956"/>
    <w:rsid w:val="00922332"/>
    <w:rsid w:val="00936DF2"/>
    <w:rsid w:val="00937ADF"/>
    <w:rsid w:val="009428D7"/>
    <w:rsid w:val="00951723"/>
    <w:rsid w:val="00955275"/>
    <w:rsid w:val="00967AE2"/>
    <w:rsid w:val="009707D4"/>
    <w:rsid w:val="00970F91"/>
    <w:rsid w:val="00972442"/>
    <w:rsid w:val="00973FF5"/>
    <w:rsid w:val="00974EA3"/>
    <w:rsid w:val="009845EC"/>
    <w:rsid w:val="00990FD7"/>
    <w:rsid w:val="009A35D3"/>
    <w:rsid w:val="009B0DE2"/>
    <w:rsid w:val="009B5A5E"/>
    <w:rsid w:val="009C2541"/>
    <w:rsid w:val="009D229C"/>
    <w:rsid w:val="009D2473"/>
    <w:rsid w:val="009E66ED"/>
    <w:rsid w:val="009E7184"/>
    <w:rsid w:val="009F2CE9"/>
    <w:rsid w:val="009F2F22"/>
    <w:rsid w:val="00A04C5D"/>
    <w:rsid w:val="00A05977"/>
    <w:rsid w:val="00A12C47"/>
    <w:rsid w:val="00A2316D"/>
    <w:rsid w:val="00A23212"/>
    <w:rsid w:val="00A2559F"/>
    <w:rsid w:val="00A318F5"/>
    <w:rsid w:val="00A35FC6"/>
    <w:rsid w:val="00A4451B"/>
    <w:rsid w:val="00A464CC"/>
    <w:rsid w:val="00A51915"/>
    <w:rsid w:val="00A544DE"/>
    <w:rsid w:val="00A62F6E"/>
    <w:rsid w:val="00A65F34"/>
    <w:rsid w:val="00A66398"/>
    <w:rsid w:val="00A67BA6"/>
    <w:rsid w:val="00A67D21"/>
    <w:rsid w:val="00A81AEB"/>
    <w:rsid w:val="00A863E0"/>
    <w:rsid w:val="00A876A8"/>
    <w:rsid w:val="00A918EA"/>
    <w:rsid w:val="00A95D9A"/>
    <w:rsid w:val="00A970A9"/>
    <w:rsid w:val="00AA0254"/>
    <w:rsid w:val="00AB1057"/>
    <w:rsid w:val="00AC75C8"/>
    <w:rsid w:val="00AD0B12"/>
    <w:rsid w:val="00AD4FF0"/>
    <w:rsid w:val="00AD5A7A"/>
    <w:rsid w:val="00AE01F3"/>
    <w:rsid w:val="00AE2690"/>
    <w:rsid w:val="00AE27D8"/>
    <w:rsid w:val="00AE6904"/>
    <w:rsid w:val="00AE76A1"/>
    <w:rsid w:val="00AF7391"/>
    <w:rsid w:val="00B03247"/>
    <w:rsid w:val="00B23D8D"/>
    <w:rsid w:val="00B26A9B"/>
    <w:rsid w:val="00B374C5"/>
    <w:rsid w:val="00B43732"/>
    <w:rsid w:val="00B51DA2"/>
    <w:rsid w:val="00B60FB9"/>
    <w:rsid w:val="00B657A0"/>
    <w:rsid w:val="00B75695"/>
    <w:rsid w:val="00B7715E"/>
    <w:rsid w:val="00B812F9"/>
    <w:rsid w:val="00B81FDF"/>
    <w:rsid w:val="00B86D9C"/>
    <w:rsid w:val="00B87BBD"/>
    <w:rsid w:val="00B91646"/>
    <w:rsid w:val="00B9447B"/>
    <w:rsid w:val="00B972FB"/>
    <w:rsid w:val="00BA5435"/>
    <w:rsid w:val="00BA5C01"/>
    <w:rsid w:val="00BA5D69"/>
    <w:rsid w:val="00BA636A"/>
    <w:rsid w:val="00BC1D7B"/>
    <w:rsid w:val="00BC718D"/>
    <w:rsid w:val="00BF5E6A"/>
    <w:rsid w:val="00C00ADA"/>
    <w:rsid w:val="00C136E6"/>
    <w:rsid w:val="00C14A66"/>
    <w:rsid w:val="00C1761C"/>
    <w:rsid w:val="00C17857"/>
    <w:rsid w:val="00C20894"/>
    <w:rsid w:val="00C24DF2"/>
    <w:rsid w:val="00C320D6"/>
    <w:rsid w:val="00C369AF"/>
    <w:rsid w:val="00C4193D"/>
    <w:rsid w:val="00C44194"/>
    <w:rsid w:val="00C500D6"/>
    <w:rsid w:val="00C52164"/>
    <w:rsid w:val="00C57005"/>
    <w:rsid w:val="00C603CA"/>
    <w:rsid w:val="00C61881"/>
    <w:rsid w:val="00C6383C"/>
    <w:rsid w:val="00C63F46"/>
    <w:rsid w:val="00C646B6"/>
    <w:rsid w:val="00C64713"/>
    <w:rsid w:val="00C67AF0"/>
    <w:rsid w:val="00C80AB2"/>
    <w:rsid w:val="00C82F46"/>
    <w:rsid w:val="00C8499C"/>
    <w:rsid w:val="00C84A09"/>
    <w:rsid w:val="00C87A80"/>
    <w:rsid w:val="00C91029"/>
    <w:rsid w:val="00C91428"/>
    <w:rsid w:val="00CA0CBC"/>
    <w:rsid w:val="00CA6897"/>
    <w:rsid w:val="00CA6E70"/>
    <w:rsid w:val="00CA7CBD"/>
    <w:rsid w:val="00CC388F"/>
    <w:rsid w:val="00CC3B4C"/>
    <w:rsid w:val="00CD7D17"/>
    <w:rsid w:val="00CF018A"/>
    <w:rsid w:val="00CF1384"/>
    <w:rsid w:val="00CF1E08"/>
    <w:rsid w:val="00CF7A74"/>
    <w:rsid w:val="00D019C7"/>
    <w:rsid w:val="00D01F7F"/>
    <w:rsid w:val="00D164F3"/>
    <w:rsid w:val="00D166D1"/>
    <w:rsid w:val="00D3142A"/>
    <w:rsid w:val="00D357CB"/>
    <w:rsid w:val="00D477BE"/>
    <w:rsid w:val="00D56613"/>
    <w:rsid w:val="00D56856"/>
    <w:rsid w:val="00D633AF"/>
    <w:rsid w:val="00D6743E"/>
    <w:rsid w:val="00D71691"/>
    <w:rsid w:val="00D77841"/>
    <w:rsid w:val="00D80C72"/>
    <w:rsid w:val="00D85F6C"/>
    <w:rsid w:val="00D86DA8"/>
    <w:rsid w:val="00DA10CA"/>
    <w:rsid w:val="00DA2E98"/>
    <w:rsid w:val="00DB1472"/>
    <w:rsid w:val="00DB23C5"/>
    <w:rsid w:val="00DB3E15"/>
    <w:rsid w:val="00DB6146"/>
    <w:rsid w:val="00DB6A26"/>
    <w:rsid w:val="00DD3126"/>
    <w:rsid w:val="00DD40CD"/>
    <w:rsid w:val="00DD4AD6"/>
    <w:rsid w:val="00DD696C"/>
    <w:rsid w:val="00DE10FD"/>
    <w:rsid w:val="00DE15E5"/>
    <w:rsid w:val="00DE7E03"/>
    <w:rsid w:val="00DF1278"/>
    <w:rsid w:val="00DF14BB"/>
    <w:rsid w:val="00DF25BC"/>
    <w:rsid w:val="00E00D3E"/>
    <w:rsid w:val="00E059BD"/>
    <w:rsid w:val="00E17B50"/>
    <w:rsid w:val="00E207BA"/>
    <w:rsid w:val="00E217B9"/>
    <w:rsid w:val="00E22490"/>
    <w:rsid w:val="00E23008"/>
    <w:rsid w:val="00E247E4"/>
    <w:rsid w:val="00E368DC"/>
    <w:rsid w:val="00E368FE"/>
    <w:rsid w:val="00E37063"/>
    <w:rsid w:val="00E378DE"/>
    <w:rsid w:val="00E37AC2"/>
    <w:rsid w:val="00E4046B"/>
    <w:rsid w:val="00E424EA"/>
    <w:rsid w:val="00E51430"/>
    <w:rsid w:val="00E55883"/>
    <w:rsid w:val="00E55A19"/>
    <w:rsid w:val="00E5694E"/>
    <w:rsid w:val="00E61669"/>
    <w:rsid w:val="00E6594B"/>
    <w:rsid w:val="00E6709C"/>
    <w:rsid w:val="00E73514"/>
    <w:rsid w:val="00E74185"/>
    <w:rsid w:val="00E76043"/>
    <w:rsid w:val="00E80E5A"/>
    <w:rsid w:val="00E81B27"/>
    <w:rsid w:val="00E872D1"/>
    <w:rsid w:val="00E90E2E"/>
    <w:rsid w:val="00E91F0A"/>
    <w:rsid w:val="00EA27BF"/>
    <w:rsid w:val="00EB04B4"/>
    <w:rsid w:val="00EB2270"/>
    <w:rsid w:val="00EB393D"/>
    <w:rsid w:val="00EB4837"/>
    <w:rsid w:val="00EB6F8D"/>
    <w:rsid w:val="00EC15C1"/>
    <w:rsid w:val="00EC6568"/>
    <w:rsid w:val="00ED1C20"/>
    <w:rsid w:val="00ED46EB"/>
    <w:rsid w:val="00ED783C"/>
    <w:rsid w:val="00EE62F4"/>
    <w:rsid w:val="00EE6D86"/>
    <w:rsid w:val="00EF40F5"/>
    <w:rsid w:val="00EF7FF1"/>
    <w:rsid w:val="00F0143C"/>
    <w:rsid w:val="00F019CE"/>
    <w:rsid w:val="00F04732"/>
    <w:rsid w:val="00F15806"/>
    <w:rsid w:val="00F17DB6"/>
    <w:rsid w:val="00F22EA2"/>
    <w:rsid w:val="00F3059E"/>
    <w:rsid w:val="00F326D1"/>
    <w:rsid w:val="00F34B33"/>
    <w:rsid w:val="00F34C43"/>
    <w:rsid w:val="00F40C52"/>
    <w:rsid w:val="00F43B63"/>
    <w:rsid w:val="00F465BC"/>
    <w:rsid w:val="00F4685E"/>
    <w:rsid w:val="00F50146"/>
    <w:rsid w:val="00F50AA2"/>
    <w:rsid w:val="00F50D20"/>
    <w:rsid w:val="00F547DD"/>
    <w:rsid w:val="00F60C2B"/>
    <w:rsid w:val="00F61EE8"/>
    <w:rsid w:val="00F74776"/>
    <w:rsid w:val="00F77A36"/>
    <w:rsid w:val="00F853E8"/>
    <w:rsid w:val="00F965AE"/>
    <w:rsid w:val="00F97660"/>
    <w:rsid w:val="00FA289E"/>
    <w:rsid w:val="00FA44AD"/>
    <w:rsid w:val="00FA4671"/>
    <w:rsid w:val="00FA604E"/>
    <w:rsid w:val="00FA6263"/>
    <w:rsid w:val="00FB2E4E"/>
    <w:rsid w:val="00FB5116"/>
    <w:rsid w:val="00FC03E4"/>
    <w:rsid w:val="00FC0C53"/>
    <w:rsid w:val="00FC48DF"/>
    <w:rsid w:val="00FE0EAD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672EB6F2-6915-4620-8F0E-965ED8E0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625D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25D81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C94C-87ED-4EF7-AB34-AC84F5EE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101</cp:revision>
  <cp:lastPrinted>2014-09-19T20:11:00Z</cp:lastPrinted>
  <dcterms:created xsi:type="dcterms:W3CDTF">2014-09-04T20:17:00Z</dcterms:created>
  <dcterms:modified xsi:type="dcterms:W3CDTF">2017-10-30T20:13:00Z</dcterms:modified>
</cp:coreProperties>
</file>